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附：</w:t>
      </w:r>
    </w:p>
    <w:p>
      <w:pPr>
        <w:pStyle w:val="3"/>
        <w:spacing w:before="75" w:beforeAutospacing="0" w:after="75" w:afterAutospacing="0" w:line="338" w:lineRule="atLeast"/>
        <w:jc w:val="center"/>
        <w:rPr>
          <w:rFonts w:hint="eastAsia" w:ascii="方正小标宋简体" w:hAnsi="黑体" w:eastAsia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黑体" w:eastAsia="方正小标宋简体"/>
          <w:sz w:val="36"/>
          <w:szCs w:val="36"/>
          <w:shd w:val="clear" w:color="auto" w:fill="FFFFFF"/>
        </w:rPr>
        <w:t>齐齐哈尔医学院电加热设备工作状态确认表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2728"/>
        <w:gridCol w:w="1800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二级单位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实验室名称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设备名称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生产厂家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资产编号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购置日期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型号规格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使用人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存放地点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15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加热设备状态确认/建议</w:t>
            </w:r>
          </w:p>
        </w:tc>
        <w:tc>
          <w:tcPr>
            <w:tcW w:w="7408" w:type="dxa"/>
            <w:gridSpan w:val="3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确认人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15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使用人意见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60" w:lineRule="exact"/>
              <w:jc w:val="center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60" w:lineRule="exact"/>
              <w:jc w:val="both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6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签名：</w:t>
            </w:r>
          </w:p>
          <w:p>
            <w:pPr>
              <w:pStyle w:val="3"/>
              <w:spacing w:before="0" w:beforeAutospacing="0" w:after="0" w:afterAutospacing="0" w:line="560" w:lineRule="exact"/>
              <w:jc w:val="both"/>
            </w:pPr>
            <w:r>
              <w:rPr>
                <w:rFonts w:hint="eastAsia"/>
              </w:rPr>
              <w:t>日期：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center"/>
            </w:pPr>
            <w:r>
              <w:rPr>
                <w:rFonts w:hint="eastAsia"/>
              </w:rPr>
              <w:t>二级单位意见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60" w:lineRule="exact"/>
              <w:jc w:val="both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60" w:lineRule="exact"/>
              <w:jc w:val="both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60" w:lineRule="exact"/>
              <w:jc w:val="both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6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签名：</w:t>
            </w:r>
          </w:p>
          <w:p>
            <w:pPr>
              <w:pStyle w:val="3"/>
              <w:spacing w:before="0" w:beforeAutospacing="0" w:after="0" w:afterAutospacing="0" w:line="560" w:lineRule="exact"/>
              <w:jc w:val="both"/>
            </w:pPr>
            <w:r>
              <w:rPr>
                <w:rFonts w:hint="eastAsia"/>
              </w:rPr>
              <w:t>日期：</w:t>
            </w:r>
          </w:p>
        </w:tc>
      </w:tr>
    </w:tbl>
    <w:p>
      <w:pPr>
        <w:pStyle w:val="3"/>
        <w:spacing w:after="165" w:line="360" w:lineRule="auto"/>
      </w:pPr>
      <w:r>
        <w:rPr>
          <w:rFonts w:hint="eastAsia"/>
          <w:sz w:val="21"/>
          <w:szCs w:val="21"/>
        </w:rPr>
        <w:t>注：①“加热设备”指：烘箱、电阻炉；②“型号规格”指：型号、使用功率、加热可达到的最高温度；③“类型”指：真空、气氛（注明使用的气体）；④“设备状态”指正常(可继续使用)、需维修、须报废；⑤“确认人”应是校内人员，一般为使用人；⑥不属学校固定资产的加热设备，填报时设备编号可空白；⑦如果超过规定年限，但不愿做状态确认，将作强制报废处理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985" w:right="1474" w:bottom="1418" w:left="1588" w:header="851" w:footer="1021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- 5 -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0YWVhZmEwMDhhNWI2NWViNGU0YzIwNmU4NzViYTIifQ=="/>
  </w:docVars>
  <w:rsids>
    <w:rsidRoot w:val="00000000"/>
    <w:rsid w:val="7E12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2022-06-06T07:46:45Z</dcterms:created>
  <dc:creator>Administrator</dc:creator>
  <cp:lastModifiedBy>Stone Jones</cp:lastModifiedBy>
  <dcterms:modified xsi:type="dcterms:W3CDTF">2022-06-06T07:46:52Z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63BB41DD0CB245A8A408DE091E12AC39</vt:lpwstr>
  </property>
</Properties>
</file>