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097" w:rsidRPr="004C5552" w:rsidRDefault="00D60097" w:rsidP="00D60097">
      <w:pPr>
        <w:spacing w:line="600" w:lineRule="exact"/>
        <w:jc w:val="center"/>
        <w:rPr>
          <w:rFonts w:ascii="宋体" w:hint="eastAsia"/>
          <w:b/>
          <w:sz w:val="36"/>
          <w:szCs w:val="36"/>
        </w:rPr>
      </w:pPr>
      <w:r w:rsidRPr="004C5552">
        <w:rPr>
          <w:rFonts w:ascii="宋体" w:hint="eastAsia"/>
          <w:b/>
          <w:sz w:val="36"/>
          <w:szCs w:val="36"/>
        </w:rPr>
        <w:t>实验室生物安全检查评分表</w:t>
      </w:r>
      <w:r>
        <w:rPr>
          <w:rFonts w:ascii="宋体" w:hint="eastAsia"/>
          <w:b/>
          <w:sz w:val="36"/>
          <w:szCs w:val="36"/>
        </w:rPr>
        <w:t>（2022）</w:t>
      </w:r>
      <w:r w:rsidRPr="004C5552">
        <w:rPr>
          <w:rFonts w:ascii="宋体" w:hint="eastAsia"/>
          <w:b/>
          <w:sz w:val="36"/>
          <w:szCs w:val="36"/>
        </w:rPr>
        <w:t xml:space="preserve">         </w:t>
      </w:r>
    </w:p>
    <w:p w:rsidR="00D60097" w:rsidRDefault="00D60097" w:rsidP="00D60097">
      <w:pPr>
        <w:spacing w:line="600" w:lineRule="exact"/>
        <w:jc w:val="center"/>
        <w:rPr>
          <w:rFonts w:ascii="宋体" w:hint="eastAsia"/>
          <w:b/>
          <w:sz w:val="30"/>
          <w:szCs w:val="30"/>
        </w:rPr>
      </w:pPr>
      <w:r>
        <w:rPr>
          <w:rFonts w:ascii="宋体" w:hint="eastAsia"/>
          <w:b/>
          <w:sz w:val="30"/>
          <w:szCs w:val="30"/>
        </w:rPr>
        <w:t>总分：100                                                实际得分：</w:t>
      </w:r>
    </w:p>
    <w:tbl>
      <w:tblPr>
        <w:tblW w:w="14475"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709"/>
        <w:gridCol w:w="6820"/>
        <w:gridCol w:w="1072"/>
        <w:gridCol w:w="3619"/>
        <w:gridCol w:w="633"/>
        <w:gridCol w:w="1622"/>
      </w:tblGrid>
      <w:tr w:rsidR="00D60097" w:rsidTr="00412E86">
        <w:trPr>
          <w:trHeight w:val="519"/>
          <w:tblHeader/>
          <w:jc w:val="center"/>
        </w:trPr>
        <w:tc>
          <w:tcPr>
            <w:tcW w:w="709" w:type="dxa"/>
            <w:tcBorders>
              <w:top w:val="single" w:sz="8"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序号</w:t>
            </w:r>
          </w:p>
        </w:tc>
        <w:tc>
          <w:tcPr>
            <w:tcW w:w="6820" w:type="dxa"/>
            <w:tcBorders>
              <w:top w:val="single" w:sz="8"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检    查    内    容</w:t>
            </w:r>
          </w:p>
        </w:tc>
        <w:tc>
          <w:tcPr>
            <w:tcW w:w="1072" w:type="dxa"/>
            <w:tcBorders>
              <w:top w:val="single" w:sz="8"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检查方法</w:t>
            </w:r>
          </w:p>
        </w:tc>
        <w:tc>
          <w:tcPr>
            <w:tcW w:w="3619" w:type="dxa"/>
            <w:tcBorders>
              <w:top w:val="single" w:sz="8"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r>
              <w:rPr>
                <w:rFonts w:ascii="宋体" w:hint="eastAsia"/>
                <w:kern w:val="0"/>
                <w:szCs w:val="21"/>
              </w:rPr>
              <w:t>评  分  标  准</w:t>
            </w:r>
          </w:p>
        </w:tc>
        <w:tc>
          <w:tcPr>
            <w:tcW w:w="633" w:type="dxa"/>
            <w:tcBorders>
              <w:top w:val="single" w:sz="8"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r>
              <w:rPr>
                <w:rFonts w:ascii="宋体" w:hint="eastAsia"/>
                <w:kern w:val="0"/>
                <w:szCs w:val="21"/>
              </w:rPr>
              <w:t>得分</w:t>
            </w:r>
          </w:p>
        </w:tc>
        <w:tc>
          <w:tcPr>
            <w:tcW w:w="1622" w:type="dxa"/>
            <w:tcBorders>
              <w:top w:val="single" w:sz="8"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r>
              <w:rPr>
                <w:rFonts w:ascii="宋体" w:hint="eastAsia"/>
                <w:kern w:val="0"/>
                <w:szCs w:val="21"/>
              </w:rPr>
              <w:t>不符合要求或需整改之处</w:t>
            </w: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b/>
                <w:szCs w:val="21"/>
              </w:rPr>
            </w:pPr>
            <w:r>
              <w:rPr>
                <w:rFonts w:ascii="宋体" w:hint="eastAsia"/>
                <w:b/>
                <w:szCs w:val="21"/>
              </w:rPr>
              <w:t>1</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b/>
                <w:kern w:val="0"/>
                <w:szCs w:val="21"/>
              </w:rPr>
            </w:pPr>
            <w:r>
              <w:rPr>
                <w:rFonts w:ascii="宋体" w:hint="eastAsia"/>
                <w:b/>
                <w:kern w:val="0"/>
                <w:szCs w:val="21"/>
              </w:rPr>
              <w:t>生物安全实验室的备案管理（5分）</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p>
        </w:tc>
        <w:tc>
          <w:tcPr>
            <w:tcW w:w="3619"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1036"/>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1.1</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left"/>
              <w:rPr>
                <w:rFonts w:ascii="宋体" w:hint="eastAsia"/>
                <w:kern w:val="0"/>
                <w:szCs w:val="21"/>
              </w:rPr>
            </w:pPr>
            <w:r>
              <w:rPr>
                <w:rFonts w:ascii="宋体" w:hint="eastAsia"/>
                <w:kern w:val="0"/>
                <w:szCs w:val="21"/>
              </w:rPr>
              <w:t>生物安全实验室应按规定在各市卫生健康委进行备案，并将所开展的病原微生物实验活动报受理备案的卫生行政部门，才可开展相应的实验活动。</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查备案表</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sz w:val="22"/>
                <w:szCs w:val="22"/>
              </w:rPr>
            </w:pPr>
            <w:r>
              <w:rPr>
                <w:sz w:val="22"/>
                <w:szCs w:val="22"/>
              </w:rPr>
              <w:t>BSL-1</w:t>
            </w:r>
            <w:r>
              <w:rPr>
                <w:rFonts w:hint="eastAsia"/>
                <w:sz w:val="22"/>
                <w:szCs w:val="22"/>
              </w:rPr>
              <w:t>、</w:t>
            </w:r>
            <w:r>
              <w:rPr>
                <w:sz w:val="22"/>
                <w:szCs w:val="22"/>
              </w:rPr>
              <w:t xml:space="preserve"> BSL-2</w:t>
            </w:r>
            <w:r>
              <w:rPr>
                <w:rFonts w:hint="eastAsia"/>
                <w:sz w:val="22"/>
                <w:szCs w:val="22"/>
              </w:rPr>
              <w:t>、</w:t>
            </w:r>
            <w:r>
              <w:rPr>
                <w:sz w:val="22"/>
                <w:szCs w:val="22"/>
              </w:rPr>
              <w:t xml:space="preserve"> BSL-</w:t>
            </w:r>
            <w:r>
              <w:rPr>
                <w:rFonts w:hint="eastAsia"/>
                <w:sz w:val="22"/>
                <w:szCs w:val="22"/>
              </w:rPr>
              <w:t>3</w:t>
            </w:r>
            <w:r>
              <w:rPr>
                <w:rFonts w:hint="eastAsia"/>
                <w:sz w:val="22"/>
                <w:szCs w:val="22"/>
              </w:rPr>
              <w:t>实验室全部备案。</w:t>
            </w:r>
            <w:r>
              <w:rPr>
                <w:sz w:val="22"/>
                <w:szCs w:val="22"/>
              </w:rPr>
              <w:t xml:space="preserve"> </w:t>
            </w:r>
            <w:r>
              <w:rPr>
                <w:rFonts w:hint="eastAsia"/>
                <w:sz w:val="22"/>
                <w:szCs w:val="22"/>
              </w:rPr>
              <w:t>（</w:t>
            </w:r>
            <w:r>
              <w:rPr>
                <w:rFonts w:hint="eastAsia"/>
                <w:sz w:val="22"/>
                <w:szCs w:val="22"/>
              </w:rPr>
              <w:t>3</w:t>
            </w:r>
            <w:r>
              <w:rPr>
                <w:rFonts w:hint="eastAsia"/>
                <w:sz w:val="22"/>
                <w:szCs w:val="22"/>
              </w:rPr>
              <w:t>分）</w:t>
            </w:r>
          </w:p>
          <w:p w:rsidR="00D60097" w:rsidRDefault="00D60097" w:rsidP="00412E86">
            <w:pPr>
              <w:spacing w:line="360" w:lineRule="exact"/>
              <w:rPr>
                <w:sz w:val="22"/>
                <w:szCs w:val="22"/>
              </w:rPr>
            </w:pPr>
            <w:r>
              <w:rPr>
                <w:rFonts w:hint="eastAsia"/>
                <w:sz w:val="22"/>
                <w:szCs w:val="22"/>
              </w:rPr>
              <w:t>在</w:t>
            </w:r>
            <w:r>
              <w:rPr>
                <w:rFonts w:ascii="宋体" w:hint="eastAsia"/>
                <w:kern w:val="0"/>
                <w:szCs w:val="21"/>
              </w:rPr>
              <w:t>备案范围内开展</w:t>
            </w:r>
            <w:r>
              <w:rPr>
                <w:rFonts w:hint="eastAsia"/>
                <w:sz w:val="22"/>
                <w:szCs w:val="22"/>
              </w:rPr>
              <w:t>实验活动。（</w:t>
            </w:r>
            <w:r>
              <w:rPr>
                <w:rFonts w:hint="eastAsia"/>
                <w:sz w:val="22"/>
                <w:szCs w:val="22"/>
              </w:rPr>
              <w:t>1</w:t>
            </w:r>
            <w:r>
              <w:rPr>
                <w:rFonts w:hint="eastAsia"/>
                <w:sz w:val="22"/>
                <w:szCs w:val="22"/>
              </w:rPr>
              <w:t>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1.2</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生物安全实验室备案应在有效期内。</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查备案表</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备案在有效期内。</w:t>
            </w:r>
            <w:r>
              <w:rPr>
                <w:rFonts w:hint="eastAsia"/>
                <w:sz w:val="22"/>
                <w:szCs w:val="22"/>
              </w:rPr>
              <w:t>（</w:t>
            </w:r>
            <w:r>
              <w:rPr>
                <w:rFonts w:hint="eastAsia"/>
                <w:sz w:val="22"/>
                <w:szCs w:val="22"/>
              </w:rPr>
              <w:t>1</w:t>
            </w:r>
            <w:r>
              <w:rPr>
                <w:rFonts w:hint="eastAsia"/>
                <w:sz w:val="22"/>
                <w:szCs w:val="22"/>
              </w:rPr>
              <w:t>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b/>
                <w:szCs w:val="21"/>
              </w:rPr>
            </w:pPr>
            <w:r>
              <w:rPr>
                <w:rFonts w:ascii="宋体" w:hint="eastAsia"/>
                <w:b/>
                <w:szCs w:val="21"/>
              </w:rPr>
              <w:t>2</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b/>
                <w:kern w:val="0"/>
                <w:szCs w:val="21"/>
              </w:rPr>
            </w:pPr>
            <w:r>
              <w:rPr>
                <w:rFonts w:ascii="宋体" w:hint="eastAsia"/>
                <w:b/>
                <w:kern w:val="0"/>
                <w:szCs w:val="21"/>
              </w:rPr>
              <w:t>组织机构管理（5分）</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kern w:val="0"/>
                <w:szCs w:val="21"/>
              </w:rPr>
              <w:t>2.1</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sz w:val="22"/>
                <w:szCs w:val="22"/>
              </w:rPr>
              <w:t>实验室设立单位法人是生物</w:t>
            </w:r>
            <w:proofErr w:type="gramStart"/>
            <w:r>
              <w:rPr>
                <w:rFonts w:ascii="宋体" w:hint="eastAsia"/>
                <w:sz w:val="22"/>
                <w:szCs w:val="22"/>
              </w:rPr>
              <w:t>安全第一</w:t>
            </w:r>
            <w:proofErr w:type="gramEnd"/>
            <w:r>
              <w:rPr>
                <w:rFonts w:ascii="宋体" w:hint="eastAsia"/>
                <w:sz w:val="22"/>
                <w:szCs w:val="22"/>
              </w:rPr>
              <w:t>责任人</w:t>
            </w:r>
            <w:r>
              <w:rPr>
                <w:rFonts w:hint="eastAsia"/>
                <w:sz w:val="22"/>
                <w:szCs w:val="22"/>
              </w:rPr>
              <w:t>。</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查文件</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sz w:val="22"/>
                <w:szCs w:val="22"/>
              </w:rPr>
            </w:pPr>
            <w:r>
              <w:rPr>
                <w:rFonts w:ascii="宋体" w:hint="eastAsia"/>
                <w:sz w:val="22"/>
                <w:szCs w:val="22"/>
              </w:rPr>
              <w:t>有生物</w:t>
            </w:r>
            <w:proofErr w:type="gramStart"/>
            <w:r>
              <w:rPr>
                <w:rFonts w:ascii="宋体" w:hint="eastAsia"/>
                <w:sz w:val="22"/>
                <w:szCs w:val="22"/>
              </w:rPr>
              <w:t>安全第一</w:t>
            </w:r>
            <w:proofErr w:type="gramEnd"/>
            <w:r>
              <w:rPr>
                <w:rFonts w:ascii="宋体" w:hint="eastAsia"/>
                <w:sz w:val="22"/>
                <w:szCs w:val="22"/>
              </w:rPr>
              <w:t>责任人。</w:t>
            </w:r>
            <w:r>
              <w:rPr>
                <w:rFonts w:hint="eastAsia"/>
                <w:sz w:val="22"/>
                <w:szCs w:val="22"/>
              </w:rPr>
              <w:t>（</w:t>
            </w:r>
            <w:r>
              <w:rPr>
                <w:rFonts w:hint="eastAsia"/>
                <w:sz w:val="22"/>
                <w:szCs w:val="22"/>
              </w:rPr>
              <w:t>1</w:t>
            </w:r>
            <w:r>
              <w:rPr>
                <w:rFonts w:hint="eastAsia"/>
                <w:sz w:val="22"/>
                <w:szCs w:val="22"/>
              </w:rPr>
              <w:t>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kern w:val="0"/>
                <w:szCs w:val="21"/>
              </w:rPr>
              <w:t>2.2</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rPr>
                <w:rFonts w:ascii="宋体" w:hint="eastAsia"/>
                <w:kern w:val="0"/>
                <w:szCs w:val="21"/>
              </w:rPr>
            </w:pPr>
            <w:r>
              <w:rPr>
                <w:rFonts w:ascii="宋体" w:hint="eastAsia"/>
                <w:kern w:val="0"/>
                <w:szCs w:val="21"/>
              </w:rPr>
              <w:t>单位设有生物安全管理委员会，成员由单位负责人、实验室管理人员、感染控制人员、检验技术人员、医学顾问、安保负责人等相关人员组成，并明确了职责。</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查文件</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sz w:val="22"/>
                <w:szCs w:val="22"/>
              </w:rPr>
            </w:pPr>
            <w:r>
              <w:rPr>
                <w:rFonts w:ascii="宋体" w:hint="eastAsia"/>
                <w:sz w:val="22"/>
                <w:szCs w:val="22"/>
              </w:rPr>
              <w:t>成立生物安全管理委员会。</w:t>
            </w:r>
            <w:r>
              <w:rPr>
                <w:rFonts w:hint="eastAsia"/>
                <w:sz w:val="22"/>
                <w:szCs w:val="22"/>
              </w:rPr>
              <w:t>（</w:t>
            </w:r>
            <w:r>
              <w:rPr>
                <w:rFonts w:hint="eastAsia"/>
                <w:sz w:val="22"/>
                <w:szCs w:val="22"/>
              </w:rPr>
              <w:t>1</w:t>
            </w:r>
            <w:r>
              <w:rPr>
                <w:rFonts w:hint="eastAsia"/>
                <w:sz w:val="22"/>
                <w:szCs w:val="22"/>
              </w:rPr>
              <w:t>分）</w:t>
            </w:r>
            <w:r>
              <w:rPr>
                <w:rFonts w:ascii="宋体" w:hint="eastAsia"/>
                <w:sz w:val="22"/>
                <w:szCs w:val="22"/>
              </w:rPr>
              <w:t>人员安排合理。</w:t>
            </w:r>
            <w:r>
              <w:rPr>
                <w:rFonts w:hint="eastAsia"/>
                <w:sz w:val="22"/>
                <w:szCs w:val="22"/>
              </w:rPr>
              <w:t>（</w:t>
            </w:r>
            <w:r>
              <w:rPr>
                <w:rFonts w:hint="eastAsia"/>
                <w:sz w:val="22"/>
                <w:szCs w:val="22"/>
              </w:rPr>
              <w:t>0.5</w:t>
            </w:r>
            <w:r>
              <w:rPr>
                <w:rFonts w:hint="eastAsia"/>
                <w:sz w:val="22"/>
                <w:szCs w:val="22"/>
              </w:rPr>
              <w:t>分）</w:t>
            </w:r>
          </w:p>
          <w:p w:rsidR="00D60097" w:rsidRDefault="00D60097" w:rsidP="00412E86">
            <w:pPr>
              <w:spacing w:line="360" w:lineRule="exact"/>
              <w:rPr>
                <w:rFonts w:ascii="宋体" w:hint="eastAsia"/>
                <w:kern w:val="0"/>
                <w:szCs w:val="21"/>
              </w:rPr>
            </w:pPr>
            <w:r>
              <w:rPr>
                <w:rFonts w:ascii="宋体" w:hint="eastAsia"/>
                <w:sz w:val="22"/>
                <w:szCs w:val="22"/>
              </w:rPr>
              <w:t>职责明确。</w:t>
            </w:r>
            <w:r>
              <w:rPr>
                <w:rFonts w:hint="eastAsia"/>
                <w:sz w:val="22"/>
                <w:szCs w:val="22"/>
              </w:rPr>
              <w:t>（</w:t>
            </w:r>
            <w:r>
              <w:rPr>
                <w:rFonts w:hint="eastAsia"/>
                <w:sz w:val="22"/>
                <w:szCs w:val="22"/>
              </w:rPr>
              <w:t>0.5</w:t>
            </w:r>
            <w:r>
              <w:rPr>
                <w:rFonts w:hint="eastAsia"/>
                <w:sz w:val="22"/>
                <w:szCs w:val="22"/>
              </w:rPr>
              <w:t>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2.3</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rPr>
                <w:rFonts w:ascii="宋体" w:hint="eastAsia"/>
                <w:kern w:val="0"/>
                <w:szCs w:val="21"/>
              </w:rPr>
            </w:pPr>
            <w:r>
              <w:rPr>
                <w:rFonts w:ascii="宋体" w:hint="eastAsia"/>
                <w:kern w:val="0"/>
                <w:szCs w:val="21"/>
              </w:rPr>
              <w:t>实验室设立单位应有具体的职能部门负责生物安全管理工作，配备专（兼）</w:t>
            </w:r>
            <w:proofErr w:type="gramStart"/>
            <w:r>
              <w:rPr>
                <w:rFonts w:ascii="宋体" w:hint="eastAsia"/>
                <w:kern w:val="0"/>
                <w:szCs w:val="21"/>
              </w:rPr>
              <w:t>职管理</w:t>
            </w:r>
            <w:proofErr w:type="gramEnd"/>
            <w:r>
              <w:rPr>
                <w:rFonts w:ascii="宋体" w:hint="eastAsia"/>
                <w:kern w:val="0"/>
                <w:szCs w:val="21"/>
              </w:rPr>
              <w:t>人员。职能部门负责人应是生物安全委员会的有职权的成员；职能部门主要职责是：①负责组织制定、维护和监督有效的实验室生物安全管理计划，②定期组织对实验室进行生物安全监督检查。③负责组织生物安全委员会对实验室所操作的生物因子进行风险评估。</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查资料</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hint="eastAsia"/>
                <w:sz w:val="22"/>
                <w:szCs w:val="22"/>
              </w:rPr>
            </w:pPr>
            <w:r>
              <w:rPr>
                <w:rFonts w:ascii="宋体" w:hint="eastAsia"/>
                <w:sz w:val="22"/>
                <w:szCs w:val="22"/>
              </w:rPr>
              <w:t>有具体的职能部门负责。</w:t>
            </w:r>
            <w:r>
              <w:rPr>
                <w:rFonts w:hint="eastAsia"/>
                <w:sz w:val="22"/>
                <w:szCs w:val="22"/>
              </w:rPr>
              <w:t>（</w:t>
            </w:r>
            <w:r>
              <w:rPr>
                <w:rFonts w:hint="eastAsia"/>
                <w:sz w:val="22"/>
                <w:szCs w:val="22"/>
              </w:rPr>
              <w:t>1</w:t>
            </w:r>
            <w:r>
              <w:rPr>
                <w:rFonts w:hint="eastAsia"/>
                <w:sz w:val="22"/>
                <w:szCs w:val="22"/>
              </w:rPr>
              <w:t>分）</w:t>
            </w:r>
          </w:p>
          <w:p w:rsidR="00D60097" w:rsidRDefault="00D60097" w:rsidP="00412E86">
            <w:pPr>
              <w:spacing w:line="360" w:lineRule="exact"/>
              <w:rPr>
                <w:rFonts w:ascii="宋体" w:hint="eastAsia"/>
                <w:kern w:val="0"/>
                <w:szCs w:val="21"/>
              </w:rPr>
            </w:pPr>
            <w:r>
              <w:rPr>
                <w:rFonts w:ascii="宋体" w:hint="eastAsia"/>
                <w:sz w:val="22"/>
                <w:szCs w:val="22"/>
              </w:rPr>
              <w:t>职责明确。</w:t>
            </w:r>
            <w:r>
              <w:rPr>
                <w:rFonts w:hint="eastAsia"/>
                <w:sz w:val="22"/>
                <w:szCs w:val="22"/>
              </w:rPr>
              <w:t>（</w:t>
            </w:r>
            <w:r>
              <w:rPr>
                <w:rFonts w:hint="eastAsia"/>
                <w:sz w:val="22"/>
                <w:szCs w:val="22"/>
              </w:rPr>
              <w:t>1</w:t>
            </w:r>
            <w:r>
              <w:rPr>
                <w:rFonts w:hint="eastAsia"/>
                <w:sz w:val="22"/>
                <w:szCs w:val="22"/>
              </w:rPr>
              <w:t>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b/>
                <w:szCs w:val="21"/>
              </w:rPr>
            </w:pPr>
            <w:r>
              <w:rPr>
                <w:rFonts w:ascii="宋体" w:hint="eastAsia"/>
                <w:b/>
                <w:szCs w:val="21"/>
              </w:rPr>
              <w:lastRenderedPageBreak/>
              <w:t>3</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b/>
                <w:kern w:val="0"/>
                <w:szCs w:val="21"/>
              </w:rPr>
            </w:pPr>
            <w:r>
              <w:rPr>
                <w:rFonts w:ascii="宋体" w:hint="eastAsia"/>
                <w:b/>
                <w:kern w:val="0"/>
                <w:szCs w:val="21"/>
              </w:rPr>
              <w:t>建立并维持风险评估与风险控制程序（4分）</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3.1</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left"/>
              <w:rPr>
                <w:rFonts w:ascii="宋体" w:hint="eastAsia"/>
                <w:kern w:val="0"/>
                <w:szCs w:val="21"/>
              </w:rPr>
            </w:pPr>
            <w:r>
              <w:rPr>
                <w:rFonts w:ascii="宋体" w:hint="eastAsia"/>
                <w:kern w:val="0"/>
                <w:szCs w:val="21"/>
              </w:rPr>
              <w:t>编制有实验活动涉及的病原微生物风险评估报告。其中包括(但不限于)：①病原微生物危害评估，包括一般生物学特性，在外界环境的稳定性，致病性和感染数量，传播途径及潜在暴露的后果，预防、诊断和治疗等内容；②实验室实验活动评估及其危险性与预防措施；③实验室设施设备安全风险评估；④实验室人员安全状况评估；⑤实验室安全管理评估；⑥风险评估结论。</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查资料</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有实验活动涉及的病原微生物风险评估报告。（2分）</w:t>
            </w:r>
          </w:p>
          <w:p w:rsidR="00D60097" w:rsidRDefault="00D60097" w:rsidP="00412E86">
            <w:pPr>
              <w:spacing w:line="360" w:lineRule="exact"/>
              <w:rPr>
                <w:rFonts w:ascii="宋体" w:hint="eastAsia"/>
                <w:kern w:val="0"/>
                <w:szCs w:val="21"/>
              </w:rPr>
            </w:pPr>
            <w:r>
              <w:rPr>
                <w:rFonts w:ascii="宋体" w:hint="eastAsia"/>
                <w:kern w:val="0"/>
                <w:szCs w:val="21"/>
              </w:rPr>
              <w:t>风险评估报告内容符合要求（1分），少1项扣0.2分。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kern w:val="0"/>
                <w:szCs w:val="21"/>
              </w:rPr>
              <w:t>3.2</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风险评估应由具有经验的专业人员进行，风险评估报告应提交单位生物安全委员会审核批准。</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查资料</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提交单位生物安全委员会审核批准。（1分）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b/>
                <w:szCs w:val="21"/>
              </w:rPr>
            </w:pPr>
            <w:r>
              <w:rPr>
                <w:rFonts w:ascii="宋体" w:hint="eastAsia"/>
                <w:b/>
                <w:szCs w:val="21"/>
              </w:rPr>
              <w:t>4</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b/>
                <w:kern w:val="0"/>
                <w:szCs w:val="21"/>
              </w:rPr>
            </w:pPr>
            <w:r>
              <w:rPr>
                <w:rFonts w:ascii="宋体" w:hint="eastAsia"/>
                <w:b/>
                <w:kern w:val="0"/>
                <w:szCs w:val="21"/>
              </w:rPr>
              <w:t>建立安全管理体系文件，包括安全管理手册、程序文件、操作规程、安全手册、记录（10分）</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kern w:val="0"/>
                <w:szCs w:val="21"/>
              </w:rPr>
              <w:t>4.1</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安全管理手册中应明确实验室安全管理的方针和目标，管理方针至少应包括以下内容：实验室对遵守国家以及地方相关法规和标准的承诺，对遵守良好职业规范、安全管理体系的承诺，明确本实验室安全管理的宗旨。管理目标应建立在对本实验室所从事工作范围的风险评估基础上，对本实验室所从事工作范围、管理活动和技术活动制定明确的安全指标，指标应该明确、可考核。</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查资料</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sz w:val="22"/>
                <w:szCs w:val="22"/>
              </w:rPr>
            </w:pPr>
            <w:r>
              <w:rPr>
                <w:rFonts w:ascii="宋体" w:hint="eastAsia"/>
                <w:kern w:val="0"/>
                <w:szCs w:val="21"/>
              </w:rPr>
              <w:t>有生物安全管理手册。</w:t>
            </w:r>
            <w:r>
              <w:rPr>
                <w:rFonts w:hint="eastAsia"/>
                <w:sz w:val="22"/>
                <w:szCs w:val="22"/>
              </w:rPr>
              <w:t>（</w:t>
            </w:r>
            <w:r>
              <w:rPr>
                <w:rFonts w:hint="eastAsia"/>
                <w:sz w:val="22"/>
                <w:szCs w:val="22"/>
              </w:rPr>
              <w:t>0.</w:t>
            </w:r>
            <w:r>
              <w:rPr>
                <w:sz w:val="22"/>
                <w:szCs w:val="22"/>
              </w:rPr>
              <w:t>5</w:t>
            </w:r>
            <w:r>
              <w:rPr>
                <w:rFonts w:hint="eastAsia"/>
                <w:sz w:val="22"/>
                <w:szCs w:val="22"/>
              </w:rPr>
              <w:t>分）</w:t>
            </w:r>
          </w:p>
          <w:p w:rsidR="00D60097" w:rsidRDefault="00D60097" w:rsidP="00412E86">
            <w:pPr>
              <w:spacing w:line="360" w:lineRule="exact"/>
              <w:rPr>
                <w:rFonts w:ascii="宋体" w:hint="eastAsia"/>
                <w:kern w:val="0"/>
                <w:szCs w:val="21"/>
              </w:rPr>
            </w:pPr>
            <w:r>
              <w:rPr>
                <w:rFonts w:ascii="宋体" w:hint="eastAsia"/>
                <w:kern w:val="0"/>
                <w:szCs w:val="21"/>
              </w:rPr>
              <w:t>生物安全管理手册内容符合要求。</w:t>
            </w:r>
            <w:r>
              <w:rPr>
                <w:rFonts w:hint="eastAsia"/>
                <w:sz w:val="22"/>
                <w:szCs w:val="22"/>
              </w:rPr>
              <w:t>（</w:t>
            </w:r>
            <w:r>
              <w:rPr>
                <w:rFonts w:hint="eastAsia"/>
                <w:sz w:val="22"/>
                <w:szCs w:val="22"/>
              </w:rPr>
              <w:t>0.</w:t>
            </w:r>
            <w:r>
              <w:rPr>
                <w:sz w:val="22"/>
                <w:szCs w:val="22"/>
              </w:rPr>
              <w:t>5</w:t>
            </w:r>
            <w:r>
              <w:rPr>
                <w:rFonts w:hint="eastAsia"/>
                <w:sz w:val="22"/>
                <w:szCs w:val="22"/>
              </w:rPr>
              <w:t>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4.2</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应明确规定实施具体安全要求的责任部门、责任范围、工作流程及责任人、任务安排及对操作人员能力的要求、与其他责任部门的关系、应使用的工作文件等。</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查资料</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符合要求。</w:t>
            </w:r>
            <w:r>
              <w:rPr>
                <w:rFonts w:hint="eastAsia"/>
                <w:sz w:val="22"/>
                <w:szCs w:val="22"/>
              </w:rPr>
              <w:t>（</w:t>
            </w:r>
            <w:r>
              <w:rPr>
                <w:rFonts w:hint="eastAsia"/>
                <w:sz w:val="22"/>
                <w:szCs w:val="22"/>
              </w:rPr>
              <w:t>1</w:t>
            </w:r>
            <w:r>
              <w:rPr>
                <w:rFonts w:hint="eastAsia"/>
                <w:sz w:val="22"/>
                <w:szCs w:val="22"/>
              </w:rPr>
              <w:t>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lastRenderedPageBreak/>
              <w:t>4.3</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建立实验室生物安全管理制度，并在运行中不断完善。其中包括(但不限于)：①实验室人员准入制度；②设施/设备使用和维护制度；③个人防护健康监护制度；④生物安全自查制度；⑤内务管理制度；⑥工作人员培训制度；⑦意外事件处理与报告制度；⑧安全保卫制度；⑨实验室资料档案管理制度；⑩医疗废弃物管理制度。</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查资料</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建立实验室生物安全管理制度(2分)，少1个制度扣0.</w:t>
            </w:r>
            <w:r>
              <w:rPr>
                <w:sz w:val="22"/>
                <w:szCs w:val="22"/>
              </w:rPr>
              <w:t>2</w:t>
            </w:r>
            <w:r>
              <w:rPr>
                <w:rFonts w:hint="eastAsia"/>
                <w:sz w:val="22"/>
                <w:szCs w:val="22"/>
              </w:rPr>
              <w:t>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4.4</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实验室编制有操作规程和技术规范。其中至少包括： ①生物安全实验室操作规程；②针对感染性材料的实验操作规程；③仪器设备的使用规程；④个人防护用品的使用规范；⑤实验室消毒规程；⑥废弃物的生物安全处理规程；⑦尖锐器具的安全操作规程；⑧紧急情况处理规程及应急预案等；⑨生物安全柜操作规程；⑩样本分离操作规程。</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查资料</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有操作规程和技术规范(1分) ，少1项扣0.</w:t>
            </w:r>
            <w:r>
              <w:rPr>
                <w:sz w:val="22"/>
                <w:szCs w:val="22"/>
              </w:rPr>
              <w:t>1</w:t>
            </w:r>
            <w:r>
              <w:rPr>
                <w:rFonts w:hint="eastAsia"/>
                <w:sz w:val="22"/>
                <w:szCs w:val="22"/>
              </w:rPr>
              <w:t>分。</w:t>
            </w:r>
          </w:p>
          <w:p w:rsidR="00D60097" w:rsidRDefault="00D60097" w:rsidP="00412E86">
            <w:pPr>
              <w:spacing w:line="360" w:lineRule="exact"/>
              <w:rPr>
                <w:rFonts w:ascii="宋体" w:hint="eastAsia"/>
                <w:kern w:val="0"/>
                <w:szCs w:val="21"/>
              </w:rPr>
            </w:pP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4.5</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编有实验室生物安全手册。应保证所有员工阅读安全手册并在工作区可随时使用。其中包括(但不限于)：①实验室紧急电话、联系人；②实验室平面图、紧急出口、撤离路线；③实验室标识系统；④生物危险；⑤化学品、电气、辐射、机械安全；⑥消防安全；⑦个人防护及健康监护；⑧危险废物的处理和处置；⑨事件、事故处理的规定和程序；⑩从工作区撤离的规定和程序。</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查资料</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有实验室生物安全手册。(1分)</w:t>
            </w:r>
          </w:p>
          <w:p w:rsidR="00D60097" w:rsidRDefault="00D60097" w:rsidP="00412E86">
            <w:pPr>
              <w:spacing w:line="360" w:lineRule="exact"/>
              <w:rPr>
                <w:rFonts w:ascii="宋体" w:hint="eastAsia"/>
                <w:kern w:val="0"/>
                <w:szCs w:val="21"/>
              </w:rPr>
            </w:pPr>
            <w:r>
              <w:rPr>
                <w:rFonts w:ascii="宋体" w:hint="eastAsia"/>
                <w:kern w:val="0"/>
                <w:szCs w:val="21"/>
              </w:rPr>
              <w:t>安全手册内容符合要求（1分），少1项内容扣0.</w:t>
            </w:r>
            <w:r>
              <w:rPr>
                <w:sz w:val="22"/>
                <w:szCs w:val="22"/>
              </w:rPr>
              <w:t>1</w:t>
            </w:r>
            <w:r>
              <w:rPr>
                <w:rFonts w:hint="eastAsia"/>
                <w:sz w:val="22"/>
                <w:szCs w:val="22"/>
              </w:rPr>
              <w:t>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4.6</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实验室有生物安全管理体系相关运行记录。其中包括(但不限于)：①实验室人员进出记录；②实验原始记录；③设备监测、检测和维护记录；④消毒记录；⑤事故（暴露）记录；⑥人员培训记录；⑦员工健康档案；⑧医疗废弃物处理记录；⑨生物安全自查记录；⑩菌（毒）种或样本使</w:t>
            </w:r>
            <w:r>
              <w:rPr>
                <w:rFonts w:ascii="宋体" w:hint="eastAsia"/>
                <w:kern w:val="0"/>
                <w:szCs w:val="21"/>
              </w:rPr>
              <w:lastRenderedPageBreak/>
              <w:t>用保存记录。</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lastRenderedPageBreak/>
              <w:t>查资料</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有生物安全相关运行记录</w:t>
            </w:r>
            <w:r>
              <w:rPr>
                <w:rFonts w:hint="eastAsia"/>
                <w:sz w:val="22"/>
                <w:szCs w:val="22"/>
              </w:rPr>
              <w:t>（</w:t>
            </w:r>
            <w:r>
              <w:rPr>
                <w:rFonts w:hint="eastAsia"/>
                <w:sz w:val="22"/>
                <w:szCs w:val="22"/>
              </w:rPr>
              <w:t>2</w:t>
            </w:r>
            <w:r>
              <w:rPr>
                <w:rFonts w:hint="eastAsia"/>
                <w:sz w:val="22"/>
                <w:szCs w:val="22"/>
              </w:rPr>
              <w:t>分），</w:t>
            </w:r>
            <w:r>
              <w:rPr>
                <w:rFonts w:ascii="宋体" w:hint="eastAsia"/>
                <w:kern w:val="0"/>
                <w:szCs w:val="21"/>
              </w:rPr>
              <w:t>少1项记录扣0.</w:t>
            </w:r>
            <w:r>
              <w:rPr>
                <w:sz w:val="22"/>
                <w:szCs w:val="22"/>
              </w:rPr>
              <w:t>2</w:t>
            </w:r>
            <w:r>
              <w:rPr>
                <w:rFonts w:hint="eastAsia"/>
                <w:sz w:val="22"/>
                <w:szCs w:val="22"/>
              </w:rPr>
              <w:t>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lastRenderedPageBreak/>
              <w:t>4.7</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实验室应对所有安全管理体系文件进行控制，使用现行有效的文件。安全管理体系文件应具备唯一识别性。</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查资料</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有文件版本修订号。</w:t>
            </w:r>
            <w:r>
              <w:rPr>
                <w:rFonts w:hint="eastAsia"/>
                <w:sz w:val="22"/>
                <w:szCs w:val="22"/>
              </w:rPr>
              <w:t>（</w:t>
            </w:r>
            <w:r>
              <w:rPr>
                <w:rFonts w:hint="eastAsia"/>
                <w:sz w:val="22"/>
                <w:szCs w:val="22"/>
              </w:rPr>
              <w:t>1</w:t>
            </w:r>
            <w:r>
              <w:rPr>
                <w:rFonts w:hint="eastAsia"/>
                <w:sz w:val="22"/>
                <w:szCs w:val="22"/>
              </w:rPr>
              <w:t>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378"/>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b/>
                <w:szCs w:val="21"/>
              </w:rPr>
            </w:pPr>
            <w:r>
              <w:rPr>
                <w:rFonts w:ascii="宋体" w:hint="eastAsia"/>
                <w:b/>
                <w:szCs w:val="21"/>
              </w:rPr>
              <w:t>5</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rPr>
                <w:rFonts w:ascii="宋体" w:hint="eastAsia"/>
                <w:b/>
                <w:kern w:val="0"/>
                <w:szCs w:val="21"/>
              </w:rPr>
            </w:pPr>
            <w:r>
              <w:rPr>
                <w:rFonts w:ascii="宋体" w:hint="eastAsia"/>
                <w:b/>
                <w:kern w:val="0"/>
                <w:szCs w:val="21"/>
              </w:rPr>
              <w:t xml:space="preserve"> 安全计划 （3分）</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5．1</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实验室安全负责人应负责制定年度安全计划，安全计划应经过管理层的审核与批准。 其中包括(但不限于)：①实验室年度安全工作安排；②风险评估计划；③程序文件与标准操作规程的制定与定期评审计划；④人员教育、培训及能力评估计划；⑤安全设施设备校准、验证和维护计划；⑥人员</w:t>
            </w:r>
            <w:proofErr w:type="gramStart"/>
            <w:r>
              <w:rPr>
                <w:rFonts w:ascii="宋体" w:hint="eastAsia"/>
                <w:kern w:val="0"/>
                <w:szCs w:val="21"/>
              </w:rPr>
              <w:t>健康监督</w:t>
            </w:r>
            <w:proofErr w:type="gramEnd"/>
            <w:r>
              <w:rPr>
                <w:rFonts w:ascii="宋体" w:hint="eastAsia"/>
                <w:kern w:val="0"/>
                <w:szCs w:val="21"/>
              </w:rPr>
              <w:t>及免疫计划；；⑦废弃物处理消毒计划；⑧监督及安全检查计划；⑨审核与评审计划； ⑩持续改进计划。</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查资料</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有年度安全计划，内容符合要求。（1分）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5.2</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每年至少一次按计划对实验室有关人员(包括管理、技术、辅助人员及运输和清洁员)进行生物安全培训(包括正确操作和对其工作及实验设施中潜在风险的培训，还应包括消防和预备状态、化学和放射安全、生物危险和传染预防、应急措施与急救知识等)，并有培训相关记录。</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查资料</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按计划进行生物安全培训。（1分）</w:t>
            </w:r>
          </w:p>
          <w:p w:rsidR="00D60097" w:rsidRDefault="00D60097" w:rsidP="00412E86">
            <w:pPr>
              <w:spacing w:line="360" w:lineRule="exact"/>
              <w:rPr>
                <w:rFonts w:ascii="宋体" w:hint="eastAsia"/>
                <w:kern w:val="0"/>
                <w:szCs w:val="21"/>
              </w:rPr>
            </w:pPr>
            <w:r>
              <w:rPr>
                <w:rFonts w:ascii="宋体" w:hint="eastAsia"/>
                <w:kern w:val="0"/>
                <w:szCs w:val="21"/>
              </w:rPr>
              <w:t>安全培训内容符合要求。（1分）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401"/>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b/>
                <w:szCs w:val="21"/>
              </w:rPr>
            </w:pPr>
            <w:r>
              <w:rPr>
                <w:rFonts w:ascii="宋体" w:hint="eastAsia"/>
                <w:b/>
                <w:szCs w:val="21"/>
              </w:rPr>
              <w:t>6</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b/>
                <w:kern w:val="0"/>
                <w:szCs w:val="21"/>
              </w:rPr>
            </w:pPr>
            <w:r>
              <w:rPr>
                <w:rFonts w:ascii="宋体" w:hint="eastAsia"/>
                <w:b/>
                <w:kern w:val="0"/>
                <w:szCs w:val="21"/>
              </w:rPr>
              <w:t>安全检查（6分）</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6.1</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实验室设有专职或兼职生物安全员并履行以下职责：①随时监督检查实验室技术规范和操作规程的落实情况；②发现不符合规定的行为或安全隐患，有权要求有关人员进行纠正；③对于发现的严重问题及时向实验室主任报告或直接向生物安全管理委员会报告。</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查资料</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设有专职或兼职生物安全员。（1分）</w:t>
            </w:r>
          </w:p>
          <w:p w:rsidR="00D60097" w:rsidRDefault="00D60097" w:rsidP="00412E86">
            <w:pPr>
              <w:spacing w:line="360" w:lineRule="exact"/>
              <w:rPr>
                <w:rFonts w:ascii="宋体" w:hint="eastAsia"/>
                <w:kern w:val="0"/>
                <w:szCs w:val="21"/>
              </w:rPr>
            </w:pPr>
            <w:r>
              <w:rPr>
                <w:rFonts w:ascii="宋体" w:hint="eastAsia"/>
                <w:kern w:val="0"/>
                <w:szCs w:val="21"/>
              </w:rPr>
              <w:t>有履行职责的记录。（1分）</w:t>
            </w:r>
          </w:p>
          <w:p w:rsidR="00D60097" w:rsidRDefault="00D60097" w:rsidP="00412E86">
            <w:pPr>
              <w:spacing w:line="360" w:lineRule="exact"/>
              <w:rPr>
                <w:rFonts w:ascii="宋体" w:hint="eastAsia"/>
                <w:kern w:val="0"/>
                <w:szCs w:val="21"/>
              </w:rPr>
            </w:pP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lastRenderedPageBreak/>
              <w:t>6.2</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实验室应定期进行生物安全自查,</w:t>
            </w:r>
            <w:r>
              <w:rPr>
                <w:rFonts w:ascii="宋体" w:hint="eastAsia"/>
                <w:bCs/>
                <w:color w:val="000000"/>
                <w:sz w:val="22"/>
                <w:szCs w:val="22"/>
              </w:rPr>
              <w:t>每季度不少于一次。</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查资料</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有生物安全自查。（0.5分）</w:t>
            </w:r>
          </w:p>
          <w:p w:rsidR="00D60097" w:rsidRDefault="00D60097" w:rsidP="00412E86">
            <w:pPr>
              <w:spacing w:line="360" w:lineRule="exact"/>
              <w:rPr>
                <w:rFonts w:ascii="宋体" w:hint="eastAsia"/>
                <w:kern w:val="0"/>
                <w:szCs w:val="21"/>
              </w:rPr>
            </w:pPr>
            <w:r>
              <w:rPr>
                <w:rFonts w:ascii="宋体" w:hint="eastAsia"/>
                <w:kern w:val="0"/>
                <w:szCs w:val="21"/>
              </w:rPr>
              <w:t>按要求</w:t>
            </w:r>
            <w:r>
              <w:rPr>
                <w:rFonts w:ascii="宋体" w:hint="eastAsia"/>
                <w:bCs/>
                <w:color w:val="000000"/>
                <w:sz w:val="22"/>
                <w:szCs w:val="22"/>
              </w:rPr>
              <w:t>每季度不少于一次。</w:t>
            </w:r>
            <w:r>
              <w:rPr>
                <w:rFonts w:ascii="宋体" w:hint="eastAsia"/>
                <w:kern w:val="0"/>
                <w:szCs w:val="21"/>
              </w:rPr>
              <w:t>（0.5分）</w:t>
            </w:r>
          </w:p>
          <w:p w:rsidR="00D60097" w:rsidRDefault="00D60097" w:rsidP="00412E86">
            <w:pPr>
              <w:spacing w:line="360" w:lineRule="exact"/>
              <w:rPr>
                <w:rFonts w:ascii="宋体" w:hint="eastAsia"/>
                <w:kern w:val="0"/>
                <w:szCs w:val="21"/>
              </w:rPr>
            </w:pPr>
            <w:r>
              <w:rPr>
                <w:rFonts w:ascii="宋体" w:hint="eastAsia"/>
                <w:kern w:val="0"/>
                <w:szCs w:val="21"/>
              </w:rPr>
              <w:t>记录内容详细。（1分）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6.3</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生物安全管理委员会每年至少组织一次系统的生物安全检查，并有相关记录。</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查资料</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按要求进行生物安全检查。（1分）</w:t>
            </w:r>
          </w:p>
          <w:p w:rsidR="00D60097" w:rsidRDefault="00D60097" w:rsidP="00412E86">
            <w:pPr>
              <w:spacing w:line="360" w:lineRule="exact"/>
              <w:rPr>
                <w:rFonts w:ascii="宋体" w:hint="eastAsia"/>
                <w:kern w:val="0"/>
                <w:szCs w:val="21"/>
              </w:rPr>
            </w:pPr>
            <w:r>
              <w:rPr>
                <w:rFonts w:ascii="宋体" w:hint="eastAsia"/>
                <w:kern w:val="0"/>
                <w:szCs w:val="21"/>
              </w:rPr>
              <w:t>记录内容详细。（1分）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b/>
                <w:szCs w:val="21"/>
              </w:rPr>
            </w:pPr>
            <w:r>
              <w:rPr>
                <w:rFonts w:ascii="宋体" w:hint="eastAsia"/>
                <w:b/>
                <w:szCs w:val="21"/>
              </w:rPr>
              <w:t>7</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b/>
                <w:kern w:val="0"/>
                <w:szCs w:val="21"/>
              </w:rPr>
            </w:pPr>
            <w:r>
              <w:rPr>
                <w:rFonts w:ascii="宋体" w:hint="eastAsia"/>
                <w:b/>
                <w:kern w:val="0"/>
                <w:szCs w:val="21"/>
              </w:rPr>
              <w:t>不符合项的识别和控制（3分）</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7.1</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rPr>
                <w:rFonts w:ascii="宋体" w:hint="eastAsia"/>
                <w:kern w:val="0"/>
                <w:szCs w:val="21"/>
              </w:rPr>
            </w:pPr>
            <w:r>
              <w:rPr>
                <w:rFonts w:ascii="宋体" w:hint="eastAsia"/>
                <w:kern w:val="0"/>
                <w:szCs w:val="21"/>
              </w:rPr>
              <w:t>当发现有任何不符合实验室所制定的安全管理体系的要求时，实验室管理层应按要求采取措施。</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查资料</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有不符合工作纠正措施单。（1分）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90"/>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7.2</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纠正措施程序中应包括识别问题发生的根本原因的调查程序。实验室管理层应负责监督和检查所采取纠正措施的效果。</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查资料</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纠正单有原因分析、纠正措施、效果评价及领导签字。（0.5分）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7.3</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实验室管理层应按规定的周期评审不符合项报告，以发现趋势并采取预防措施。</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查资料</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有不符合工作总结报告。（1分）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7.4</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实验室管理层应定期系统地评审安全管理体系，以识别所有潜在的不符合项来源、识别对管理要素或技术要素的改进机会，应及时改进识别出的需改进之处。</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查资料</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管理评审报告中有不符合工作情况分析、总结，以及以后需采取的预防措施。（0.5分）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b/>
                <w:szCs w:val="21"/>
              </w:rPr>
            </w:pPr>
            <w:r>
              <w:rPr>
                <w:rFonts w:ascii="宋体" w:hint="eastAsia"/>
                <w:b/>
                <w:szCs w:val="21"/>
              </w:rPr>
              <w:t>8</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b/>
                <w:kern w:val="0"/>
                <w:szCs w:val="21"/>
              </w:rPr>
            </w:pPr>
            <w:r>
              <w:rPr>
                <w:rFonts w:ascii="宋体" w:hint="eastAsia"/>
                <w:b/>
                <w:kern w:val="0"/>
                <w:szCs w:val="21"/>
              </w:rPr>
              <w:t>内部审核和管理评审（4分）</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8.1</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应根据安全管理体系的规定每年对所有管理要素和技术要素定期进行内部审核。内部审核由安全负责人负责策划、组织并实施审核。</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查资料</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有内部审核记录。（0.5分）</w:t>
            </w:r>
          </w:p>
          <w:p w:rsidR="00D60097" w:rsidRDefault="00D60097" w:rsidP="00412E86">
            <w:pPr>
              <w:spacing w:line="360" w:lineRule="exact"/>
              <w:rPr>
                <w:rFonts w:ascii="宋体" w:hint="eastAsia"/>
                <w:kern w:val="0"/>
                <w:szCs w:val="21"/>
              </w:rPr>
            </w:pPr>
            <w:r>
              <w:rPr>
                <w:rFonts w:ascii="宋体" w:hint="eastAsia"/>
                <w:kern w:val="0"/>
                <w:szCs w:val="21"/>
              </w:rPr>
              <w:t>内部审核覆盖所有部门和工作。（0.5分）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1331"/>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lastRenderedPageBreak/>
              <w:t>8.2</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安全负责人应将内部审核的结果提交实验室管理层评审。</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查资料</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widowControl/>
              <w:spacing w:line="360" w:lineRule="exact"/>
              <w:rPr>
                <w:rFonts w:ascii="宋体" w:hint="eastAsia"/>
                <w:kern w:val="0"/>
                <w:szCs w:val="21"/>
              </w:rPr>
            </w:pPr>
            <w:r>
              <w:rPr>
                <w:rFonts w:ascii="宋体" w:hint="eastAsia"/>
                <w:kern w:val="0"/>
                <w:szCs w:val="21"/>
              </w:rPr>
              <w:t>有内部审核工作报告。（0.5分）</w:t>
            </w:r>
          </w:p>
          <w:p w:rsidR="00D60097" w:rsidRDefault="00D60097" w:rsidP="00412E86">
            <w:pPr>
              <w:widowControl/>
              <w:spacing w:line="360" w:lineRule="exact"/>
              <w:rPr>
                <w:rFonts w:ascii="宋体" w:hint="eastAsia"/>
                <w:kern w:val="0"/>
                <w:szCs w:val="21"/>
              </w:rPr>
            </w:pPr>
            <w:r>
              <w:rPr>
                <w:rFonts w:ascii="宋体" w:hint="eastAsia"/>
                <w:kern w:val="0"/>
                <w:szCs w:val="21"/>
              </w:rPr>
              <w:t>评审结果在管理评审报告中有叙述。（0.5分）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8.3</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 xml:space="preserve">实验室管理层每年应对实验室安全管理体系及其全部活动进行一次管理评审，包括安全设施设备的状态、人员安全状态、实验室相关的安全活动、事件、事故等。 </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查资料</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每年进行了一次实验室安全管理体系评审。（0.5分）</w:t>
            </w:r>
          </w:p>
          <w:p w:rsidR="00D60097" w:rsidRDefault="00D60097" w:rsidP="00412E86">
            <w:pPr>
              <w:spacing w:line="360" w:lineRule="exact"/>
              <w:rPr>
                <w:rFonts w:ascii="宋体" w:hint="eastAsia"/>
                <w:kern w:val="0"/>
                <w:szCs w:val="21"/>
              </w:rPr>
            </w:pPr>
            <w:r>
              <w:rPr>
                <w:rFonts w:ascii="宋体" w:hint="eastAsia"/>
                <w:kern w:val="0"/>
                <w:szCs w:val="21"/>
              </w:rPr>
              <w:t>评审内容符合要求。(0.5分)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8.4</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应记录管理评审中发现的问题及提出的措施，实验室管理层应确保所提出的措施在规定的时间内完成。</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查资料</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管理评审报告中有上一年度提出的问题和改进措施落实情况。（0.5分）问题在规定时间内改进。（0.5分）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b/>
                <w:szCs w:val="21"/>
              </w:rPr>
            </w:pPr>
            <w:r>
              <w:rPr>
                <w:rFonts w:ascii="宋体" w:hint="eastAsia"/>
                <w:b/>
                <w:szCs w:val="21"/>
              </w:rPr>
              <w:t>9</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b/>
                <w:kern w:val="0"/>
                <w:szCs w:val="21"/>
              </w:rPr>
            </w:pPr>
            <w:r>
              <w:rPr>
                <w:rFonts w:ascii="宋体" w:hint="eastAsia"/>
                <w:b/>
                <w:kern w:val="0"/>
                <w:szCs w:val="21"/>
              </w:rPr>
              <w:t>实验室布局（3分）</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9.1</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实验建筑布局与流程安全、合理，实验区与办公区、生活区分开。</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实验室布局符合要求。（1分）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9.2</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实验室按功能分区，各功能区标识清楚；样本接收区和</w:t>
            </w:r>
            <w:proofErr w:type="gramStart"/>
            <w:r>
              <w:rPr>
                <w:rFonts w:ascii="宋体" w:hint="eastAsia"/>
                <w:kern w:val="0"/>
                <w:szCs w:val="21"/>
              </w:rPr>
              <w:t>检测区</w:t>
            </w:r>
            <w:proofErr w:type="gramEnd"/>
            <w:r>
              <w:rPr>
                <w:rFonts w:ascii="宋体" w:hint="eastAsia"/>
                <w:kern w:val="0"/>
                <w:szCs w:val="21"/>
              </w:rPr>
              <w:t>明确分开。</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有功能分区，标识清楚。（1分）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9.3</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实验室内有足够的空间</w:t>
            </w:r>
            <w:proofErr w:type="gramStart"/>
            <w:r>
              <w:rPr>
                <w:rFonts w:ascii="宋体" w:hint="eastAsia"/>
                <w:kern w:val="0"/>
                <w:szCs w:val="21"/>
              </w:rPr>
              <w:t>和台柜等</w:t>
            </w:r>
            <w:proofErr w:type="gramEnd"/>
            <w:r>
              <w:rPr>
                <w:rFonts w:ascii="宋体" w:hint="eastAsia"/>
                <w:kern w:val="0"/>
                <w:szCs w:val="21"/>
              </w:rPr>
              <w:t>摆放实验室设备和物品，以满足安全操作、清洁、维护的需要；在实验室的工作区外还应当有供长期使用的储存间。</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实验室有足够空间。（0.5分）</w:t>
            </w:r>
          </w:p>
          <w:p w:rsidR="00D60097" w:rsidRDefault="00D60097" w:rsidP="00412E86">
            <w:pPr>
              <w:spacing w:line="360" w:lineRule="exact"/>
              <w:rPr>
                <w:rFonts w:ascii="宋体" w:hint="eastAsia"/>
                <w:kern w:val="0"/>
                <w:szCs w:val="21"/>
              </w:rPr>
            </w:pPr>
            <w:r>
              <w:rPr>
                <w:rFonts w:ascii="宋体" w:hint="eastAsia"/>
                <w:kern w:val="0"/>
                <w:szCs w:val="21"/>
              </w:rPr>
              <w:t>实验室的工作区外有储存间。（0.5分）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b/>
                <w:szCs w:val="21"/>
              </w:rPr>
            </w:pPr>
            <w:r>
              <w:rPr>
                <w:rFonts w:ascii="宋体" w:hint="eastAsia"/>
                <w:b/>
                <w:szCs w:val="21"/>
              </w:rPr>
              <w:t>10</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b/>
                <w:kern w:val="0"/>
                <w:szCs w:val="21"/>
              </w:rPr>
            </w:pPr>
            <w:r>
              <w:rPr>
                <w:rFonts w:ascii="宋体" w:hint="eastAsia"/>
                <w:b/>
                <w:kern w:val="0"/>
                <w:szCs w:val="21"/>
              </w:rPr>
              <w:t>实验室环境设施（6分）</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pP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10.1</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实验室墙壁、天花板和地面应易于清洁、</w:t>
            </w:r>
            <w:proofErr w:type="gramStart"/>
            <w:r>
              <w:rPr>
                <w:rFonts w:ascii="宋体" w:hint="eastAsia"/>
                <w:kern w:val="0"/>
                <w:szCs w:val="21"/>
              </w:rPr>
              <w:t>不</w:t>
            </w:r>
            <w:proofErr w:type="gramEnd"/>
            <w:r>
              <w:rPr>
                <w:rFonts w:ascii="宋体" w:hint="eastAsia"/>
                <w:kern w:val="0"/>
                <w:szCs w:val="21"/>
              </w:rPr>
              <w:t>渗水、耐化学品和消毒灭菌剂的腐蚀，地面应平整、防滑，不应铺设地毯。</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实验室墙壁、天花板和地面符合要求。（1分）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lastRenderedPageBreak/>
              <w:t>10.2</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实验台面光滑、</w:t>
            </w:r>
            <w:proofErr w:type="gramStart"/>
            <w:r>
              <w:rPr>
                <w:rFonts w:ascii="宋体" w:hint="eastAsia"/>
                <w:kern w:val="0"/>
                <w:szCs w:val="21"/>
              </w:rPr>
              <w:t>不</w:t>
            </w:r>
            <w:proofErr w:type="gramEnd"/>
            <w:r>
              <w:rPr>
                <w:rFonts w:ascii="宋体" w:hint="eastAsia"/>
                <w:kern w:val="0"/>
                <w:szCs w:val="21"/>
              </w:rPr>
              <w:t>透水、耐腐蚀、耐热和易于清洁；实验台、架、设备的边角以圆弧过渡，不得有突出的尖角、锐边、沟槽；相互间保持一定距离，必要时采取防倾倒措施。</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实验台面符合要求。（1分）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10.3</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实验室主入口门能自动关闭。</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实验室主入口门能自动关闭。（1分）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10.4</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实验区入口处设有更衣区或挂衣装置，个人便装与实验工作服分开放置且有标识 (使用与未使用的工作服也要分开放置)。</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实验室入口处设有更衣区。（0.5分）</w:t>
            </w:r>
          </w:p>
          <w:p w:rsidR="00D60097" w:rsidRDefault="00D60097" w:rsidP="00412E86">
            <w:pPr>
              <w:spacing w:line="360" w:lineRule="exact"/>
              <w:rPr>
                <w:rFonts w:ascii="宋体" w:hint="eastAsia"/>
                <w:kern w:val="0"/>
                <w:szCs w:val="21"/>
              </w:rPr>
            </w:pPr>
            <w:r>
              <w:rPr>
                <w:rFonts w:ascii="宋体" w:hint="eastAsia"/>
                <w:kern w:val="0"/>
                <w:szCs w:val="21"/>
              </w:rPr>
              <w:t>个人便装与实验工作服分开。（0.5分）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10.5</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实验室的门有可视窗并能自动关闭，门锁及开启方向应不妨碍室内人员逃生。</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有可视窗。（0.5分）</w:t>
            </w:r>
          </w:p>
          <w:p w:rsidR="00D60097" w:rsidRDefault="00D60097" w:rsidP="00412E86">
            <w:pPr>
              <w:spacing w:line="360" w:lineRule="exact"/>
              <w:rPr>
                <w:rFonts w:ascii="宋体" w:hint="eastAsia"/>
                <w:kern w:val="0"/>
                <w:szCs w:val="21"/>
              </w:rPr>
            </w:pPr>
            <w:r>
              <w:rPr>
                <w:rFonts w:ascii="宋体" w:hint="eastAsia"/>
                <w:kern w:val="0"/>
                <w:szCs w:val="21"/>
              </w:rPr>
              <w:t>能自动关闭。（0.5分）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10.6</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应保障实验室的通风和换气，生物安全二级实验室可采用自然通风，如采用机械通风，应避免交叉污染；自然通风的实验室窗户应能打开，并有防节肢动物进入的纱窗，必要时有防止啮齿类动物进入的相关措施。</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sz w:val="22"/>
                <w:szCs w:val="22"/>
              </w:rPr>
              <w:t>实验室如有可开启的窗户，应安装纱窗。</w:t>
            </w:r>
            <w:r>
              <w:rPr>
                <w:rFonts w:hint="eastAsia"/>
                <w:sz w:val="22"/>
                <w:szCs w:val="22"/>
              </w:rPr>
              <w:t>（</w:t>
            </w:r>
            <w:r>
              <w:rPr>
                <w:rFonts w:hint="eastAsia"/>
                <w:sz w:val="22"/>
                <w:szCs w:val="22"/>
              </w:rPr>
              <w:t>1</w:t>
            </w:r>
            <w:r>
              <w:rPr>
                <w:rFonts w:hint="eastAsia"/>
                <w:sz w:val="22"/>
                <w:szCs w:val="22"/>
              </w:rPr>
              <w:t>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b/>
                <w:szCs w:val="21"/>
              </w:rPr>
            </w:pPr>
            <w:r>
              <w:rPr>
                <w:rFonts w:ascii="宋体" w:hint="eastAsia"/>
                <w:b/>
                <w:szCs w:val="21"/>
              </w:rPr>
              <w:t>11</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b/>
                <w:kern w:val="0"/>
                <w:szCs w:val="21"/>
              </w:rPr>
            </w:pPr>
            <w:r>
              <w:rPr>
                <w:rFonts w:ascii="宋体" w:hint="eastAsia"/>
                <w:b/>
                <w:kern w:val="0"/>
                <w:szCs w:val="21"/>
              </w:rPr>
              <w:t>实验室安全设备（14分）</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11.1</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二级生物安全实验室内配备有符合要求的生物安全柜</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生物安全柜配备符合要求（3分），</w:t>
            </w:r>
          </w:p>
          <w:p w:rsidR="00D60097" w:rsidRDefault="00D60097" w:rsidP="00412E86">
            <w:pPr>
              <w:spacing w:line="360" w:lineRule="exact"/>
              <w:rPr>
                <w:rFonts w:ascii="宋体" w:hint="eastAsia"/>
                <w:kern w:val="0"/>
                <w:szCs w:val="21"/>
              </w:rPr>
            </w:pPr>
            <w:r>
              <w:rPr>
                <w:rFonts w:ascii="宋体" w:hint="eastAsia"/>
                <w:kern w:val="0"/>
                <w:szCs w:val="21"/>
              </w:rPr>
              <w:t>1个实验室无生物安全柜扣1分。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11.2</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autoSpaceDE w:val="0"/>
              <w:autoSpaceDN w:val="0"/>
              <w:adjustRightInd w:val="0"/>
              <w:spacing w:line="360" w:lineRule="exact"/>
              <w:jc w:val="left"/>
              <w:rPr>
                <w:rFonts w:ascii="宋体" w:hint="eastAsia"/>
                <w:kern w:val="0"/>
                <w:szCs w:val="21"/>
              </w:rPr>
            </w:pPr>
            <w:r>
              <w:rPr>
                <w:rFonts w:ascii="宋体" w:hint="eastAsia"/>
                <w:kern w:val="0"/>
                <w:szCs w:val="21"/>
              </w:rPr>
              <w:t>应按产品的设计要求安装和使用生物安全柜。如果生物安全柜的排风在室内循环，室内应具备通风换气的条件；如果使用需要管道排风的生物安全柜，应通过独立于建筑物其他公共通风系统的管道排出，</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不是全排式的生物安全柜，室内应具备通风换气的条件。（1分）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11.3</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生物安全柜应放在气流流动少、人员走动少、离出口处较远的位置，不</w:t>
            </w:r>
            <w:r>
              <w:rPr>
                <w:rFonts w:ascii="宋体" w:hint="eastAsia"/>
                <w:kern w:val="0"/>
                <w:szCs w:val="21"/>
              </w:rPr>
              <w:lastRenderedPageBreak/>
              <w:t>应正对着门、窗、空调出风口摆放，周围留有一定的空间。</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pPr>
            <w:r>
              <w:rPr>
                <w:rFonts w:ascii="宋体" w:hint="eastAsia"/>
                <w:kern w:val="0"/>
                <w:szCs w:val="21"/>
              </w:rPr>
              <w:lastRenderedPageBreak/>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生物安全柜摆放符合要求。（1分）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lastRenderedPageBreak/>
              <w:t>11.4</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生物安全柜使用后应进行终末消毒，并有消毒记录。</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使用后有消毒记录。（1分）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11.5</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实验室所在建筑内或实验室内配备风险评估为依据的高压蒸汽灭菌器，每年定期检查和校验；并由经过培训的人员负责操作、维护和灭菌效果监测，有相关记录。</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配备符合要求的高压灭菌器（2分），有一个高压灭菌器不符合要求扣1分。</w:t>
            </w:r>
          </w:p>
          <w:p w:rsidR="00D60097" w:rsidRDefault="00D60097" w:rsidP="00412E86">
            <w:pPr>
              <w:spacing w:line="360" w:lineRule="exact"/>
              <w:rPr>
                <w:rFonts w:ascii="宋体" w:hint="eastAsia"/>
                <w:kern w:val="0"/>
                <w:szCs w:val="21"/>
              </w:rPr>
            </w:pPr>
            <w:r>
              <w:rPr>
                <w:rFonts w:ascii="宋体" w:hint="eastAsia"/>
                <w:kern w:val="0"/>
                <w:szCs w:val="21"/>
              </w:rPr>
              <w:t>有定期检查和校验记录。（1分）</w:t>
            </w:r>
          </w:p>
          <w:p w:rsidR="00D60097" w:rsidRDefault="00D60097" w:rsidP="00412E86">
            <w:pPr>
              <w:spacing w:line="360" w:lineRule="exact"/>
              <w:rPr>
                <w:rFonts w:ascii="宋体" w:hint="eastAsia"/>
                <w:kern w:val="0"/>
                <w:szCs w:val="21"/>
              </w:rPr>
            </w:pPr>
            <w:r>
              <w:rPr>
                <w:rFonts w:ascii="宋体" w:hint="eastAsia"/>
                <w:kern w:val="0"/>
                <w:szCs w:val="21"/>
              </w:rPr>
              <w:t>有使用、维护和灭菌效果监测记录。（1分）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11.6</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BSL-2实验室应配备洗眼设施，必要时有应急喷淋装置。</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BSL-2实验室配备洗眼器。（1分）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11.7</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实验室靠近门口处设有洗手池，水龙头为感应式或采用肘动、膝动、脚踏操作。</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靠近门口处设有洗手池。（1分）</w:t>
            </w:r>
          </w:p>
          <w:p w:rsidR="00D60097" w:rsidRDefault="00D60097" w:rsidP="00412E86">
            <w:pPr>
              <w:spacing w:line="360" w:lineRule="exact"/>
              <w:rPr>
                <w:rFonts w:ascii="宋体" w:hint="eastAsia"/>
                <w:kern w:val="0"/>
                <w:szCs w:val="21"/>
              </w:rPr>
            </w:pPr>
            <w:r>
              <w:rPr>
                <w:rFonts w:ascii="宋体" w:hint="eastAsia"/>
                <w:kern w:val="0"/>
                <w:szCs w:val="21"/>
              </w:rPr>
              <w:t>水龙头为非接触式。（1分）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11.8</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有可靠的电力供应和应急照明，能保证重要设备的不间断供电，实验室应有足够的固定电源插座。</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符合要求。（1分）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b/>
                <w:szCs w:val="21"/>
              </w:rPr>
            </w:pPr>
            <w:r>
              <w:rPr>
                <w:rFonts w:ascii="宋体" w:hint="eastAsia"/>
                <w:b/>
                <w:szCs w:val="21"/>
              </w:rPr>
              <w:t>12</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b/>
                <w:kern w:val="0"/>
                <w:szCs w:val="21"/>
              </w:rPr>
            </w:pPr>
            <w:r>
              <w:rPr>
                <w:rFonts w:ascii="宋体" w:hint="eastAsia"/>
                <w:b/>
                <w:kern w:val="0"/>
                <w:szCs w:val="21"/>
              </w:rPr>
              <w:t>实验室标识系统（3分）</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12.1</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主入口处有警示语提示，如“实验重地，闲人免入”； 有危险警告标志（生物危险，放射危害，化学危险和相关消防标识等）。</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有警示语提示。（0.5分）</w:t>
            </w:r>
          </w:p>
          <w:p w:rsidR="00D60097" w:rsidRDefault="00D60097" w:rsidP="00412E86">
            <w:pPr>
              <w:spacing w:line="360" w:lineRule="exact"/>
              <w:rPr>
                <w:rFonts w:ascii="宋体" w:hint="eastAsia"/>
                <w:kern w:val="0"/>
                <w:szCs w:val="21"/>
              </w:rPr>
            </w:pPr>
            <w:r>
              <w:rPr>
                <w:rFonts w:ascii="宋体" w:hint="eastAsia"/>
                <w:kern w:val="0"/>
                <w:szCs w:val="21"/>
              </w:rPr>
              <w:t>有危险警告标志。（0.5分）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12.2</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实验室过道、出口处有紧急出口指示灯和应急照明装置。</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有紧急出口指示灯和应急照明装置。（0.5分）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lastRenderedPageBreak/>
              <w:t>12.3</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生物安全实验室门上有生物危害标识，应标示生物安全等级、致病性生物因子、责任人姓名、紧急联系电话、授权人员方可进入等信息。</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有生物危害标识(1.5分)，少1项信息扣0.3分。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b/>
                <w:szCs w:val="21"/>
              </w:rPr>
            </w:pPr>
            <w:r>
              <w:rPr>
                <w:rFonts w:ascii="宋体" w:hint="eastAsia"/>
                <w:b/>
                <w:szCs w:val="21"/>
              </w:rPr>
              <w:t xml:space="preserve"> 13                                                                                                                                                                                                                                                                                                                                                                                                           </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b/>
                <w:kern w:val="0"/>
                <w:szCs w:val="21"/>
              </w:rPr>
            </w:pPr>
            <w:r>
              <w:rPr>
                <w:rFonts w:ascii="宋体" w:hint="eastAsia"/>
                <w:b/>
                <w:kern w:val="0"/>
                <w:szCs w:val="21"/>
              </w:rPr>
              <w:t>实验室安全措施（3分）</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center"/>
              <w:rPr>
                <w:rFonts w:ascii="宋体" w:hint="eastAsia"/>
                <w:kern w:val="0"/>
                <w:szCs w:val="21"/>
              </w:rPr>
            </w:pP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13.1</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实验室应摆放有效的灭火器具。</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摆放灭火器。（0.5分）</w:t>
            </w:r>
          </w:p>
          <w:p w:rsidR="00D60097" w:rsidRDefault="00D60097" w:rsidP="00412E86">
            <w:pPr>
              <w:spacing w:line="360" w:lineRule="exact"/>
              <w:rPr>
                <w:rFonts w:ascii="宋体" w:hint="eastAsia"/>
                <w:kern w:val="0"/>
                <w:szCs w:val="21"/>
              </w:rPr>
            </w:pPr>
            <w:r>
              <w:rPr>
                <w:rFonts w:ascii="宋体" w:hint="eastAsia"/>
                <w:kern w:val="0"/>
                <w:szCs w:val="21"/>
              </w:rPr>
              <w:t>灭火器在有效期内。（0.5分）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szCs w:val="21"/>
              </w:rPr>
            </w:pPr>
            <w:r>
              <w:rPr>
                <w:rFonts w:ascii="宋体" w:hint="eastAsia"/>
                <w:szCs w:val="21"/>
              </w:rPr>
              <w:t>13.2</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60" w:lineRule="exact"/>
              <w:jc w:val="left"/>
              <w:rPr>
                <w:rFonts w:ascii="宋体" w:hint="eastAsia"/>
                <w:kern w:val="0"/>
                <w:szCs w:val="21"/>
              </w:rPr>
            </w:pPr>
            <w:r>
              <w:rPr>
                <w:rFonts w:ascii="宋体" w:hint="eastAsia"/>
                <w:kern w:val="0"/>
                <w:szCs w:val="21"/>
              </w:rPr>
              <w:t>实验室应配备急救箱，并有相应的急救物品。</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60" w:lineRule="exact"/>
              <w:rPr>
                <w:rFonts w:ascii="宋体" w:hint="eastAsia"/>
                <w:kern w:val="0"/>
                <w:szCs w:val="21"/>
              </w:rPr>
            </w:pPr>
            <w:r>
              <w:rPr>
                <w:rFonts w:ascii="宋体" w:hint="eastAsia"/>
                <w:kern w:val="0"/>
                <w:szCs w:val="21"/>
              </w:rPr>
              <w:t>配备急救箱。（0.5分）</w:t>
            </w:r>
          </w:p>
          <w:p w:rsidR="00D60097" w:rsidRDefault="00D60097" w:rsidP="00412E86">
            <w:pPr>
              <w:spacing w:line="360" w:lineRule="exact"/>
              <w:rPr>
                <w:rFonts w:ascii="宋体" w:hint="eastAsia"/>
                <w:kern w:val="0"/>
                <w:szCs w:val="21"/>
              </w:rPr>
            </w:pPr>
            <w:r>
              <w:rPr>
                <w:rFonts w:ascii="宋体" w:hint="eastAsia"/>
                <w:kern w:val="0"/>
                <w:szCs w:val="21"/>
              </w:rPr>
              <w:t>有相应的急救物品。（0.5分）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6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6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t>13.3</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left"/>
              <w:rPr>
                <w:rFonts w:ascii="宋体" w:hint="eastAsia"/>
                <w:kern w:val="0"/>
                <w:szCs w:val="21"/>
              </w:rPr>
            </w:pPr>
            <w:r>
              <w:rPr>
                <w:rFonts w:ascii="宋体" w:hint="eastAsia"/>
                <w:kern w:val="0"/>
                <w:szCs w:val="21"/>
              </w:rPr>
              <w:t>实验室配有足够的与风险水平相应的个体防护设备(如手套、防护服、实验用鞋、口罩、帽子和面部防护装备等）以及其他安全设备(如喷溅罩、</w:t>
            </w:r>
            <w:proofErr w:type="gramStart"/>
            <w:r>
              <w:rPr>
                <w:rFonts w:ascii="宋体" w:hint="eastAsia"/>
                <w:kern w:val="0"/>
                <w:szCs w:val="21"/>
              </w:rPr>
              <w:t>移液辅助</w:t>
            </w:r>
            <w:proofErr w:type="gramEnd"/>
            <w:r>
              <w:rPr>
                <w:rFonts w:ascii="宋体" w:hint="eastAsia"/>
                <w:kern w:val="0"/>
                <w:szCs w:val="21"/>
              </w:rPr>
              <w:t>器、一次性接种环或接种环加热器、螺口盖瓶子或管子、微生物样本运送容器等)。</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个体防护设备符合要求（1分），</w:t>
            </w:r>
          </w:p>
          <w:p w:rsidR="00D60097" w:rsidRDefault="00D60097" w:rsidP="00412E86">
            <w:pPr>
              <w:spacing w:line="300" w:lineRule="exact"/>
              <w:rPr>
                <w:rFonts w:ascii="宋体" w:hint="eastAsia"/>
                <w:kern w:val="0"/>
                <w:szCs w:val="21"/>
              </w:rPr>
            </w:pPr>
            <w:r>
              <w:rPr>
                <w:rFonts w:ascii="宋体" w:hint="eastAsia"/>
                <w:kern w:val="0"/>
                <w:szCs w:val="21"/>
              </w:rPr>
              <w:t>少1项防护设备扣0.2分。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b/>
                <w:szCs w:val="21"/>
              </w:rPr>
            </w:pPr>
            <w:r>
              <w:rPr>
                <w:rFonts w:ascii="宋体" w:hint="eastAsia"/>
                <w:b/>
                <w:szCs w:val="21"/>
              </w:rPr>
              <w:t>14</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left"/>
              <w:rPr>
                <w:rFonts w:ascii="宋体" w:hint="eastAsia"/>
                <w:b/>
                <w:kern w:val="0"/>
                <w:szCs w:val="21"/>
              </w:rPr>
            </w:pPr>
            <w:r>
              <w:rPr>
                <w:rFonts w:ascii="宋体" w:hint="eastAsia"/>
                <w:b/>
                <w:kern w:val="0"/>
                <w:szCs w:val="21"/>
              </w:rPr>
              <w:t>菌（毒）种及样本管理（12分）</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center"/>
              <w:rPr>
                <w:rFonts w:ascii="宋体" w:hint="eastAsia"/>
                <w:kern w:val="0"/>
                <w:szCs w:val="21"/>
              </w:rPr>
            </w:pP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t>14.1</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rPr>
                <w:rFonts w:ascii="宋体" w:hint="eastAsia"/>
                <w:kern w:val="0"/>
                <w:szCs w:val="21"/>
              </w:rPr>
            </w:pPr>
            <w:r>
              <w:rPr>
                <w:rFonts w:ascii="宋体" w:hint="eastAsia"/>
                <w:kern w:val="0"/>
                <w:szCs w:val="21"/>
              </w:rPr>
              <w:t>有严格的安全管理制度，内容包括菌（毒）种及样本的收集、运输、保藏、领用、开启、传代和销毁等。</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有菌（毒）种管理制度，内容符合要求。（1分）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t>14.2</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left"/>
              <w:rPr>
                <w:rFonts w:ascii="宋体" w:hint="eastAsia"/>
                <w:kern w:val="0"/>
                <w:szCs w:val="21"/>
              </w:rPr>
            </w:pPr>
            <w:r>
              <w:rPr>
                <w:rFonts w:ascii="宋体" w:hint="eastAsia"/>
                <w:kern w:val="0"/>
                <w:szCs w:val="21"/>
              </w:rPr>
              <w:t>应对引进或购买的医学病原微生物菌（毒）种或样本进行登记、检测、鉴定及复核。</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有实验原始记录，符合要求。（1分）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t>14.3</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left"/>
              <w:rPr>
                <w:rFonts w:ascii="宋体" w:hint="eastAsia"/>
                <w:kern w:val="0"/>
                <w:szCs w:val="21"/>
              </w:rPr>
            </w:pPr>
            <w:r>
              <w:rPr>
                <w:rFonts w:ascii="宋体" w:hint="eastAsia"/>
                <w:kern w:val="0"/>
                <w:szCs w:val="21"/>
              </w:rPr>
              <w:t>保藏的菌（毒）种及样本有详细的背景与实验资料和档案记录，出入库和存储有相关记录。</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有出入库和存储有相关记录，符合要求。（1分）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t>14.4</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left"/>
              <w:rPr>
                <w:rFonts w:ascii="宋体" w:hint="eastAsia"/>
                <w:kern w:val="0"/>
                <w:szCs w:val="21"/>
              </w:rPr>
            </w:pPr>
            <w:r>
              <w:rPr>
                <w:rFonts w:ascii="宋体" w:hint="eastAsia"/>
                <w:kern w:val="0"/>
                <w:szCs w:val="21"/>
              </w:rPr>
              <w:t>高致病性病原微生物菌（毒）种及样本有专库、专柜单独保藏，并实行双人双锁，有防盗设备和监控系统。</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菌毒种双人双锁。（2分）</w:t>
            </w:r>
          </w:p>
          <w:p w:rsidR="00D60097" w:rsidRDefault="00D60097" w:rsidP="00412E86">
            <w:pPr>
              <w:spacing w:line="300" w:lineRule="exact"/>
              <w:rPr>
                <w:rFonts w:ascii="宋体" w:hint="eastAsia"/>
                <w:kern w:val="0"/>
                <w:szCs w:val="21"/>
              </w:rPr>
            </w:pPr>
            <w:r>
              <w:rPr>
                <w:rFonts w:ascii="宋体" w:hint="eastAsia"/>
                <w:kern w:val="0"/>
                <w:szCs w:val="21"/>
              </w:rPr>
              <w:t>防盗设备和监控系统。（1分）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t>14.5</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left"/>
              <w:rPr>
                <w:rFonts w:ascii="宋体" w:hint="eastAsia"/>
                <w:kern w:val="0"/>
                <w:szCs w:val="21"/>
              </w:rPr>
            </w:pPr>
            <w:r>
              <w:rPr>
                <w:rFonts w:ascii="宋体" w:hint="eastAsia"/>
                <w:kern w:val="0"/>
                <w:szCs w:val="21"/>
              </w:rPr>
              <w:t>领取和使用菌（毒）种或样本时要经实验室负责人批准，并有相关的使</w:t>
            </w:r>
            <w:r>
              <w:rPr>
                <w:rFonts w:ascii="宋体" w:hint="eastAsia"/>
                <w:kern w:val="0"/>
                <w:szCs w:val="21"/>
              </w:rPr>
              <w:lastRenderedPageBreak/>
              <w:t>用和流向等记录。</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pPr>
            <w:r>
              <w:rPr>
                <w:rFonts w:ascii="宋体" w:hint="eastAsia"/>
                <w:kern w:val="0"/>
                <w:szCs w:val="21"/>
              </w:rPr>
              <w:lastRenderedPageBreak/>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有领取和使用菌（毒）种表格记录，</w:t>
            </w:r>
            <w:r>
              <w:rPr>
                <w:rFonts w:ascii="宋体" w:hint="eastAsia"/>
                <w:kern w:val="0"/>
                <w:szCs w:val="21"/>
              </w:rPr>
              <w:lastRenderedPageBreak/>
              <w:t>符合要求。（1分）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lastRenderedPageBreak/>
              <w:t>14.6</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left"/>
              <w:rPr>
                <w:rFonts w:ascii="宋体" w:hint="eastAsia"/>
                <w:kern w:val="0"/>
                <w:szCs w:val="21"/>
              </w:rPr>
            </w:pPr>
            <w:r>
              <w:rPr>
                <w:rFonts w:ascii="宋体" w:hint="eastAsia"/>
                <w:kern w:val="0"/>
                <w:szCs w:val="21"/>
              </w:rPr>
              <w:t>高致病性病原微生物运送需办理准运证。</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办理了准运证。（1分）</w:t>
            </w:r>
          </w:p>
          <w:p w:rsidR="00D60097" w:rsidRDefault="00D60097" w:rsidP="00412E86">
            <w:pPr>
              <w:spacing w:line="300" w:lineRule="exact"/>
              <w:rPr>
                <w:rFonts w:ascii="宋体" w:hint="eastAsia"/>
                <w:kern w:val="0"/>
                <w:szCs w:val="21"/>
              </w:rPr>
            </w:pPr>
            <w:r>
              <w:rPr>
                <w:rFonts w:ascii="宋体" w:hint="eastAsia"/>
                <w:kern w:val="0"/>
                <w:szCs w:val="21"/>
              </w:rPr>
              <w:t>准运证在有效期内。（1分）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t>14.7</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left"/>
              <w:rPr>
                <w:rFonts w:ascii="宋体" w:hint="eastAsia"/>
                <w:kern w:val="0"/>
                <w:szCs w:val="21"/>
              </w:rPr>
            </w:pPr>
            <w:r>
              <w:rPr>
                <w:rFonts w:ascii="宋体" w:hint="eastAsia"/>
                <w:kern w:val="0"/>
                <w:szCs w:val="21"/>
              </w:rPr>
              <w:t>菌（毒）种或样本的运输容器应符合国家相关要求，容器或包装材料应附有批准文号和产品合格证书。</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运输容器符合要求。（1分）</w:t>
            </w:r>
          </w:p>
          <w:p w:rsidR="00D60097" w:rsidRDefault="00D60097" w:rsidP="00412E86">
            <w:pPr>
              <w:spacing w:line="300" w:lineRule="exact"/>
              <w:rPr>
                <w:rFonts w:ascii="宋体" w:hint="eastAsia"/>
                <w:kern w:val="0"/>
                <w:szCs w:val="21"/>
              </w:rPr>
            </w:pPr>
            <w:r>
              <w:rPr>
                <w:rFonts w:ascii="宋体" w:hint="eastAsia"/>
                <w:kern w:val="0"/>
                <w:szCs w:val="21"/>
              </w:rPr>
              <w:t>运输容器批准文号和产品合格证书。（1分）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t>14.8</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left"/>
              <w:rPr>
                <w:rFonts w:ascii="宋体" w:hint="eastAsia"/>
                <w:kern w:val="0"/>
                <w:szCs w:val="21"/>
              </w:rPr>
            </w:pPr>
            <w:r>
              <w:rPr>
                <w:rFonts w:ascii="宋体" w:hint="eastAsia"/>
                <w:kern w:val="0"/>
                <w:szCs w:val="21"/>
              </w:rPr>
              <w:t>实验室应建立菌（毒）种和生物样本的销毁制度，销毁菌（毒）种和生物样本应经实验室负责人批准，必要时经单位负责人批准，并有记录。</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center"/>
              <w:rPr>
                <w:rFonts w:ascii="宋体" w:hint="eastAsia"/>
                <w:kern w:val="0"/>
                <w:szCs w:val="21"/>
              </w:rPr>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有菌毒种销毁记录，符合要求。（1分）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378"/>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b/>
                <w:szCs w:val="21"/>
              </w:rPr>
            </w:pPr>
            <w:r>
              <w:rPr>
                <w:rFonts w:ascii="宋体" w:hint="eastAsia"/>
                <w:b/>
                <w:szCs w:val="21"/>
              </w:rPr>
              <w:t>15</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left"/>
              <w:rPr>
                <w:rFonts w:ascii="宋体" w:hint="eastAsia"/>
                <w:b/>
                <w:kern w:val="0"/>
                <w:szCs w:val="21"/>
              </w:rPr>
            </w:pPr>
            <w:r>
              <w:rPr>
                <w:rFonts w:ascii="宋体" w:hint="eastAsia"/>
                <w:b/>
                <w:kern w:val="0"/>
                <w:szCs w:val="21"/>
              </w:rPr>
              <w:t>实验室良好工作行为（6分）</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center"/>
              <w:rPr>
                <w:rFonts w:ascii="宋体" w:hint="eastAsia"/>
                <w:kern w:val="0"/>
                <w:szCs w:val="21"/>
              </w:rPr>
            </w:pP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453"/>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t>15.1</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left"/>
              <w:rPr>
                <w:rFonts w:ascii="宋体" w:hint="eastAsia"/>
                <w:kern w:val="0"/>
                <w:szCs w:val="21"/>
              </w:rPr>
            </w:pPr>
            <w:r>
              <w:rPr>
                <w:rFonts w:ascii="宋体" w:hint="eastAsia"/>
                <w:kern w:val="0"/>
                <w:szCs w:val="21"/>
              </w:rPr>
              <w:t>在实验室工作区禁止饮食、抽烟、使用化妆品等，禁止存放个人物品。</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符合要求。（1分）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460"/>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t>15.2</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left"/>
              <w:rPr>
                <w:rFonts w:ascii="宋体" w:hint="eastAsia"/>
                <w:kern w:val="0"/>
                <w:szCs w:val="21"/>
              </w:rPr>
            </w:pPr>
            <w:r>
              <w:rPr>
                <w:rFonts w:ascii="宋体" w:hint="eastAsia"/>
                <w:kern w:val="0"/>
                <w:szCs w:val="21"/>
              </w:rPr>
              <w:t>在工作区内不应配带戒指、耳环、腕表、手镯、项链等，长发束在脑后。</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符合要求。（1分）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t>15.3</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left"/>
              <w:rPr>
                <w:rFonts w:ascii="宋体" w:hint="eastAsia"/>
                <w:kern w:val="0"/>
                <w:szCs w:val="21"/>
              </w:rPr>
            </w:pPr>
            <w:r>
              <w:rPr>
                <w:rFonts w:ascii="宋体" w:hint="eastAsia"/>
                <w:kern w:val="0"/>
                <w:szCs w:val="21"/>
              </w:rPr>
              <w:t>实验室工作人员应正确使用适当的个体防护装备，如手套、防护服、口罩、帽子、鞋等。</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符合要求（1分），少一项扣0.2分。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t>15.4</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left"/>
              <w:rPr>
                <w:rFonts w:ascii="宋体" w:hint="eastAsia"/>
                <w:kern w:val="0"/>
                <w:szCs w:val="21"/>
              </w:rPr>
            </w:pPr>
            <w:r>
              <w:rPr>
                <w:rFonts w:ascii="宋体" w:hint="eastAsia"/>
                <w:kern w:val="0"/>
                <w:szCs w:val="21"/>
              </w:rPr>
              <w:t>实验室内不得穿露脚趾的鞋，工作鞋要防水、防滑和耐扎、舒适、可有效保护脚部。</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符合要求。（1分）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t>15.5</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left"/>
              <w:rPr>
                <w:rFonts w:ascii="宋体" w:hint="eastAsia"/>
                <w:kern w:val="0"/>
                <w:szCs w:val="21"/>
              </w:rPr>
            </w:pPr>
            <w:r>
              <w:rPr>
                <w:rFonts w:ascii="宋体" w:hint="eastAsia"/>
                <w:kern w:val="0"/>
                <w:szCs w:val="21"/>
              </w:rPr>
              <w:t>每天实验结束后都要对工作表面进行清洁并消毒灭菌，对使用场所清场，每周定期对实验室进行彻底消毒并有消毒记录。</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有实验室消毒记录，符合要求。（1分）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t>15.6</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left"/>
              <w:rPr>
                <w:rFonts w:ascii="宋体" w:hint="eastAsia"/>
                <w:kern w:val="0"/>
                <w:szCs w:val="21"/>
              </w:rPr>
            </w:pPr>
            <w:r>
              <w:rPr>
                <w:rFonts w:ascii="宋体" w:hint="eastAsia"/>
                <w:kern w:val="0"/>
                <w:szCs w:val="21"/>
              </w:rPr>
              <w:t>不要用手直接处理破碎的玻璃器皿，尽量避免使用易碎的器皿。实验室使用的锐器应置于专用</w:t>
            </w:r>
            <w:proofErr w:type="gramStart"/>
            <w:r>
              <w:rPr>
                <w:rFonts w:ascii="宋体" w:hint="eastAsia"/>
                <w:kern w:val="0"/>
                <w:szCs w:val="21"/>
              </w:rPr>
              <w:t>的耐扎锐器</w:t>
            </w:r>
            <w:proofErr w:type="gramEnd"/>
            <w:r>
              <w:rPr>
                <w:rFonts w:ascii="宋体" w:hint="eastAsia"/>
                <w:kern w:val="0"/>
                <w:szCs w:val="21"/>
              </w:rPr>
              <w:t>盒中进行消毒灭菌处理。</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有专用</w:t>
            </w:r>
            <w:proofErr w:type="gramStart"/>
            <w:r>
              <w:rPr>
                <w:rFonts w:ascii="宋体" w:hint="eastAsia"/>
                <w:kern w:val="0"/>
                <w:szCs w:val="21"/>
              </w:rPr>
              <w:t>的耐扎锐器</w:t>
            </w:r>
            <w:proofErr w:type="gramEnd"/>
            <w:r>
              <w:rPr>
                <w:rFonts w:ascii="宋体" w:hint="eastAsia"/>
                <w:kern w:val="0"/>
                <w:szCs w:val="21"/>
              </w:rPr>
              <w:t>盒。（1分）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b/>
                <w:szCs w:val="21"/>
              </w:rPr>
            </w:pPr>
            <w:r>
              <w:rPr>
                <w:rFonts w:ascii="宋体" w:hint="eastAsia"/>
                <w:b/>
                <w:szCs w:val="21"/>
              </w:rPr>
              <w:t>16</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left"/>
              <w:rPr>
                <w:rFonts w:ascii="宋体" w:hint="eastAsia"/>
                <w:b/>
                <w:kern w:val="0"/>
                <w:szCs w:val="21"/>
              </w:rPr>
            </w:pPr>
            <w:r>
              <w:rPr>
                <w:rFonts w:ascii="宋体" w:hint="eastAsia"/>
                <w:b/>
                <w:kern w:val="0"/>
                <w:szCs w:val="21"/>
              </w:rPr>
              <w:t>实验室人员管理（4分）</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center"/>
              <w:rPr>
                <w:rFonts w:ascii="宋体" w:hint="eastAsia"/>
                <w:kern w:val="0"/>
                <w:szCs w:val="21"/>
              </w:rPr>
            </w:pP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t>16.1</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left"/>
              <w:rPr>
                <w:rFonts w:ascii="宋体" w:hint="eastAsia"/>
                <w:sz w:val="22"/>
                <w:szCs w:val="22"/>
              </w:rPr>
            </w:pPr>
            <w:r>
              <w:rPr>
                <w:rFonts w:ascii="宋体" w:hint="eastAsia"/>
                <w:kern w:val="0"/>
                <w:szCs w:val="21"/>
              </w:rPr>
              <w:t>保证所有员工掌握生物安全防护知识、实验技术规范、操作规程和相关</w:t>
            </w:r>
            <w:r>
              <w:rPr>
                <w:rFonts w:ascii="宋体" w:hint="eastAsia"/>
                <w:kern w:val="0"/>
                <w:szCs w:val="21"/>
              </w:rPr>
              <w:lastRenderedPageBreak/>
              <w:t>技能，并经考核合格后</w:t>
            </w:r>
            <w:r>
              <w:rPr>
                <w:rFonts w:ascii="宋体" w:hint="eastAsia"/>
                <w:sz w:val="22"/>
                <w:szCs w:val="22"/>
              </w:rPr>
              <w:t>持证上岗。</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pPr>
            <w:r>
              <w:rPr>
                <w:rFonts w:ascii="宋体" w:hint="eastAsia"/>
                <w:kern w:val="0"/>
                <w:szCs w:val="21"/>
              </w:rPr>
              <w:lastRenderedPageBreak/>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均有生物安全上岗证（2分），</w:t>
            </w:r>
          </w:p>
          <w:p w:rsidR="00D60097" w:rsidRDefault="00D60097" w:rsidP="00412E86">
            <w:pPr>
              <w:spacing w:line="300" w:lineRule="exact"/>
              <w:rPr>
                <w:rFonts w:ascii="宋体" w:hint="eastAsia"/>
                <w:kern w:val="0"/>
                <w:szCs w:val="21"/>
              </w:rPr>
            </w:pPr>
            <w:r>
              <w:rPr>
                <w:rFonts w:ascii="宋体" w:hint="eastAsia"/>
                <w:kern w:val="0"/>
                <w:szCs w:val="21"/>
              </w:rPr>
              <w:lastRenderedPageBreak/>
              <w:t>1人无证扣0.2分。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lastRenderedPageBreak/>
              <w:t>16.3</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left"/>
              <w:rPr>
                <w:rFonts w:ascii="宋体" w:hint="eastAsia"/>
                <w:kern w:val="0"/>
                <w:szCs w:val="21"/>
              </w:rPr>
            </w:pPr>
            <w:r>
              <w:rPr>
                <w:rFonts w:ascii="宋体" w:hint="eastAsia"/>
                <w:sz w:val="22"/>
                <w:szCs w:val="22"/>
              </w:rPr>
              <w:t>建立实验室技术人员管理档案。技术人员管理档案完整，有相关授权、科研能力、培训、技能、教育和专业资格记录。</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有符合要求的技术</w:t>
            </w:r>
            <w:r>
              <w:rPr>
                <w:rFonts w:ascii="宋体" w:hint="eastAsia"/>
                <w:sz w:val="22"/>
                <w:szCs w:val="22"/>
              </w:rPr>
              <w:t>档案</w:t>
            </w:r>
            <w:r>
              <w:rPr>
                <w:rFonts w:ascii="宋体" w:hint="eastAsia"/>
                <w:kern w:val="0"/>
                <w:szCs w:val="21"/>
              </w:rPr>
              <w:t>（1分），少1项扣0.2分。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t>16.4</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left"/>
              <w:rPr>
                <w:rFonts w:ascii="宋体" w:hint="eastAsia"/>
                <w:kern w:val="0"/>
                <w:szCs w:val="21"/>
              </w:rPr>
            </w:pPr>
            <w:r>
              <w:rPr>
                <w:rFonts w:ascii="宋体" w:hint="eastAsia"/>
                <w:sz w:val="22"/>
                <w:szCs w:val="22"/>
              </w:rPr>
              <w:t>建立实验室人员健康档案，定期采血体检，并进行相关免疫接种。</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有健康体检记录。（0.5分）</w:t>
            </w:r>
          </w:p>
          <w:p w:rsidR="00D60097" w:rsidRDefault="00D60097" w:rsidP="00412E86">
            <w:pPr>
              <w:spacing w:line="300" w:lineRule="exact"/>
              <w:rPr>
                <w:rFonts w:ascii="宋体" w:hint="eastAsia"/>
                <w:kern w:val="0"/>
                <w:szCs w:val="21"/>
              </w:rPr>
            </w:pPr>
            <w:r>
              <w:rPr>
                <w:rFonts w:ascii="宋体" w:hint="eastAsia"/>
                <w:kern w:val="0"/>
                <w:szCs w:val="21"/>
              </w:rPr>
              <w:t>有免疫接种记录。（0.5分）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b/>
                <w:szCs w:val="21"/>
              </w:rPr>
            </w:pPr>
            <w:r>
              <w:rPr>
                <w:rFonts w:ascii="宋体" w:hint="eastAsia"/>
                <w:b/>
                <w:szCs w:val="21"/>
              </w:rPr>
              <w:t>17</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left"/>
              <w:rPr>
                <w:rFonts w:ascii="宋体" w:hint="eastAsia"/>
                <w:b/>
                <w:kern w:val="0"/>
                <w:szCs w:val="21"/>
              </w:rPr>
            </w:pPr>
            <w:r>
              <w:rPr>
                <w:rFonts w:ascii="宋体" w:hint="eastAsia"/>
                <w:b/>
                <w:kern w:val="0"/>
                <w:szCs w:val="21"/>
              </w:rPr>
              <w:t>医疗废弃物的处理（6分）</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center"/>
              <w:rPr>
                <w:rFonts w:ascii="宋体" w:hint="eastAsia"/>
                <w:kern w:val="0"/>
                <w:szCs w:val="21"/>
              </w:rPr>
            </w:pP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t>17.1</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jc w:val="left"/>
              <w:rPr>
                <w:rFonts w:ascii="宋体" w:hint="eastAsia"/>
                <w:kern w:val="0"/>
                <w:szCs w:val="21"/>
              </w:rPr>
            </w:pPr>
            <w:r>
              <w:rPr>
                <w:rFonts w:ascii="宋体" w:hint="eastAsia"/>
                <w:kern w:val="0"/>
                <w:szCs w:val="21"/>
              </w:rPr>
              <w:t>每间实验室配有大小适宜、符合规范要求的废弃物专用包装袋和盛装容器，利器（包括针头、小刀、金属和玻璃等）应直接弃置</w:t>
            </w:r>
            <w:proofErr w:type="gramStart"/>
            <w:r>
              <w:rPr>
                <w:rFonts w:ascii="宋体" w:hint="eastAsia"/>
                <w:kern w:val="0"/>
                <w:szCs w:val="21"/>
              </w:rPr>
              <w:t>于耐扎容器</w:t>
            </w:r>
            <w:proofErr w:type="gramEnd"/>
            <w:r>
              <w:rPr>
                <w:rFonts w:ascii="宋体" w:hint="eastAsia"/>
                <w:kern w:val="0"/>
                <w:szCs w:val="21"/>
              </w:rPr>
              <w:t>内，包装袋和容器上应有生物危险标识 。</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配有符合要求的废弃物包装袋。（1分）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t>17.2</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rPr>
                <w:rFonts w:ascii="宋体" w:hint="eastAsia"/>
                <w:kern w:val="0"/>
                <w:szCs w:val="21"/>
              </w:rPr>
            </w:pPr>
            <w:r>
              <w:rPr>
                <w:rFonts w:ascii="宋体" w:hint="eastAsia"/>
                <w:kern w:val="0"/>
                <w:szCs w:val="21"/>
              </w:rPr>
              <w:t>实验室医疗废弃物存放地点有废物分类收集方法的示意图或文字说明 。</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符合要求。（1分）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t>17.3</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rPr>
                <w:rFonts w:ascii="宋体" w:hint="eastAsia"/>
                <w:kern w:val="0"/>
                <w:szCs w:val="21"/>
              </w:rPr>
            </w:pPr>
            <w:r>
              <w:rPr>
                <w:rFonts w:ascii="宋体" w:hint="eastAsia"/>
                <w:kern w:val="0"/>
                <w:szCs w:val="21"/>
              </w:rPr>
              <w:t>从工作区运出的每个包装物和容器外表面应有警示标识和中文标签，中文标签的内容包括：废弃物产生单位、产生日期、废弃物类型(如感染性、损伤性、病理性、化学性、药物性和其它废物)以及需要的特殊说明等。医疗废弃物放入废弃物盛装容器后不得取出。</w:t>
            </w:r>
          </w:p>
        </w:tc>
        <w:tc>
          <w:tcPr>
            <w:tcW w:w="1072"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包装物有警示标识和中文标签。（0.5分）</w:t>
            </w:r>
          </w:p>
          <w:p w:rsidR="00D60097" w:rsidRDefault="00D60097" w:rsidP="00412E86">
            <w:pPr>
              <w:spacing w:line="300" w:lineRule="exact"/>
              <w:rPr>
                <w:rFonts w:ascii="宋体" w:hint="eastAsia"/>
                <w:kern w:val="0"/>
                <w:szCs w:val="21"/>
              </w:rPr>
            </w:pPr>
            <w:r>
              <w:rPr>
                <w:rFonts w:ascii="宋体" w:hint="eastAsia"/>
                <w:kern w:val="0"/>
                <w:szCs w:val="21"/>
              </w:rPr>
              <w:t>废弃物分类包装。（0.5分）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t>17.4</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rPr>
                <w:rFonts w:ascii="宋体" w:hint="eastAsia"/>
                <w:kern w:val="0"/>
                <w:szCs w:val="21"/>
              </w:rPr>
            </w:pPr>
            <w:r>
              <w:rPr>
                <w:rFonts w:ascii="宋体" w:hint="eastAsia"/>
                <w:kern w:val="0"/>
                <w:szCs w:val="21"/>
              </w:rPr>
              <w:t>所有病原体的培养基、标本和菌种、毒种保存液等高危险的废弃物在运出实验室之前应进行有效的消毒灭菌处理后，再按感染性废物收集处理。</w:t>
            </w:r>
          </w:p>
        </w:tc>
        <w:tc>
          <w:tcPr>
            <w:tcW w:w="1072"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有详细废弃物消毒灭菌记录。（1分）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t>17.5</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rPr>
                <w:rFonts w:ascii="宋体" w:hint="eastAsia"/>
                <w:kern w:val="0"/>
                <w:szCs w:val="21"/>
              </w:rPr>
            </w:pPr>
            <w:r>
              <w:rPr>
                <w:rFonts w:ascii="宋体" w:hint="eastAsia"/>
                <w:kern w:val="0"/>
                <w:szCs w:val="21"/>
              </w:rPr>
              <w:t>有专职或兼职的废弃物处置人员，懂得废弃物收集、运送、贮存、管理等相关知识，经培训考核方可上岗。</w:t>
            </w:r>
          </w:p>
        </w:tc>
        <w:tc>
          <w:tcPr>
            <w:tcW w:w="1072"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spacing w:val="-12"/>
                <w:kern w:val="0"/>
                <w:szCs w:val="21"/>
              </w:rPr>
            </w:pPr>
            <w:r>
              <w:rPr>
                <w:rFonts w:ascii="宋体" w:hint="eastAsia"/>
                <w:spacing w:val="-12"/>
                <w:kern w:val="0"/>
                <w:szCs w:val="21"/>
              </w:rPr>
              <w:t>有专职或兼职的废弃物处置人员。（0.5分）</w:t>
            </w:r>
          </w:p>
          <w:p w:rsidR="00D60097" w:rsidRDefault="00D60097" w:rsidP="00412E86">
            <w:pPr>
              <w:spacing w:line="300" w:lineRule="exact"/>
              <w:rPr>
                <w:rFonts w:ascii="宋体" w:hint="eastAsia"/>
                <w:kern w:val="0"/>
                <w:szCs w:val="21"/>
              </w:rPr>
            </w:pPr>
            <w:r>
              <w:rPr>
                <w:rFonts w:ascii="宋体" w:hint="eastAsia"/>
                <w:kern w:val="0"/>
                <w:szCs w:val="21"/>
              </w:rPr>
              <w:t>有人员培训记录。（0.5分）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t>17.6</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rPr>
                <w:rFonts w:ascii="宋体" w:hint="eastAsia"/>
                <w:kern w:val="0"/>
                <w:szCs w:val="21"/>
              </w:rPr>
            </w:pPr>
            <w:r>
              <w:rPr>
                <w:rFonts w:ascii="宋体" w:hint="eastAsia"/>
                <w:kern w:val="0"/>
                <w:szCs w:val="21"/>
              </w:rPr>
              <w:t>实验室有废弃物转运、交接记录，并保存登记记录。</w:t>
            </w:r>
          </w:p>
        </w:tc>
        <w:tc>
          <w:tcPr>
            <w:tcW w:w="1072"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有废弃物转运、交接记录。（0.5分）</w:t>
            </w:r>
          </w:p>
          <w:p w:rsidR="00D60097" w:rsidRDefault="00D60097" w:rsidP="00412E86">
            <w:pPr>
              <w:spacing w:line="300" w:lineRule="exact"/>
              <w:rPr>
                <w:rFonts w:ascii="宋体" w:hint="eastAsia"/>
                <w:kern w:val="0"/>
                <w:szCs w:val="21"/>
              </w:rPr>
            </w:pPr>
            <w:r>
              <w:rPr>
                <w:rFonts w:ascii="宋体" w:hint="eastAsia"/>
                <w:kern w:val="0"/>
                <w:szCs w:val="21"/>
              </w:rPr>
              <w:t>有运转交接人员签名记录。（0.5分）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b/>
                <w:szCs w:val="21"/>
              </w:rPr>
            </w:pPr>
            <w:r>
              <w:rPr>
                <w:rFonts w:ascii="宋体" w:hint="eastAsia"/>
                <w:b/>
                <w:szCs w:val="21"/>
              </w:rPr>
              <w:lastRenderedPageBreak/>
              <w:t>18</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rPr>
                <w:rFonts w:ascii="宋体" w:hint="eastAsia"/>
                <w:b/>
                <w:kern w:val="0"/>
                <w:szCs w:val="21"/>
              </w:rPr>
            </w:pPr>
            <w:r>
              <w:rPr>
                <w:rFonts w:ascii="宋体" w:hint="eastAsia"/>
                <w:b/>
                <w:kern w:val="0"/>
                <w:szCs w:val="21"/>
              </w:rPr>
              <w:t>应急措施（3分）</w:t>
            </w:r>
          </w:p>
        </w:tc>
        <w:tc>
          <w:tcPr>
            <w:tcW w:w="1072"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pP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t>18.1</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rPr>
                <w:rFonts w:ascii="宋体" w:hint="eastAsia"/>
                <w:kern w:val="0"/>
                <w:szCs w:val="21"/>
              </w:rPr>
            </w:pPr>
            <w:r>
              <w:rPr>
                <w:rFonts w:ascii="宋体" w:hint="eastAsia"/>
                <w:kern w:val="0"/>
                <w:szCs w:val="21"/>
              </w:rPr>
              <w:t>应制定实验室事故应急处置程序，包括生物性、化学性、物理性、放射性等情况。</w:t>
            </w:r>
          </w:p>
        </w:tc>
        <w:tc>
          <w:tcPr>
            <w:tcW w:w="1072"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有实验室事故应急处置程序。（0.5分）</w:t>
            </w:r>
          </w:p>
          <w:p w:rsidR="00D60097" w:rsidRDefault="00D60097" w:rsidP="00412E86">
            <w:pPr>
              <w:spacing w:line="300" w:lineRule="exact"/>
              <w:rPr>
                <w:rFonts w:ascii="宋体" w:hint="eastAsia"/>
                <w:kern w:val="0"/>
                <w:szCs w:val="21"/>
              </w:rPr>
            </w:pPr>
            <w:r>
              <w:rPr>
                <w:rFonts w:ascii="宋体" w:hint="eastAsia"/>
                <w:kern w:val="0"/>
                <w:szCs w:val="21"/>
              </w:rPr>
              <w:t>应急处置程序符合要求。（0.5分）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t>18.2</w:t>
            </w:r>
          </w:p>
        </w:tc>
        <w:tc>
          <w:tcPr>
            <w:tcW w:w="6820"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widowControl/>
              <w:spacing w:line="300" w:lineRule="exact"/>
              <w:rPr>
                <w:rFonts w:ascii="宋体" w:hint="eastAsia"/>
                <w:kern w:val="0"/>
                <w:szCs w:val="21"/>
              </w:rPr>
            </w:pPr>
            <w:r>
              <w:rPr>
                <w:rFonts w:ascii="宋体" w:hint="eastAsia"/>
                <w:kern w:val="0"/>
                <w:szCs w:val="21"/>
              </w:rPr>
              <w:t>应急程序应至少包括负责人、组织、应急通讯、报告内容、个体防护和应对程序，应急设备、撤离路线、污染隔离和消毒灭菌，风险评估等内容。</w:t>
            </w:r>
          </w:p>
        </w:tc>
        <w:tc>
          <w:tcPr>
            <w:tcW w:w="1072"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pPr>
            <w:r>
              <w:rPr>
                <w:rFonts w:ascii="宋体" w:hint="eastAsia"/>
                <w:kern w:val="0"/>
                <w:szCs w:val="21"/>
              </w:rPr>
              <w:t>现场检查</w:t>
            </w:r>
          </w:p>
        </w:tc>
        <w:tc>
          <w:tcPr>
            <w:tcW w:w="3619" w:type="dxa"/>
            <w:tcBorders>
              <w:top w:val="single" w:sz="6" w:space="0" w:color="auto"/>
              <w:left w:val="single" w:sz="6" w:space="0" w:color="auto"/>
              <w:bottom w:val="single" w:sz="6"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应急处置程序内容符合要求（1分），少1项扣0.2分</w:t>
            </w:r>
          </w:p>
        </w:tc>
        <w:tc>
          <w:tcPr>
            <w:tcW w:w="633" w:type="dxa"/>
            <w:tcBorders>
              <w:top w:val="single" w:sz="6" w:space="0" w:color="auto"/>
              <w:left w:val="single" w:sz="6" w:space="0" w:color="auto"/>
              <w:bottom w:val="single" w:sz="6"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6"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r w:rsidR="00D60097" w:rsidTr="00412E86">
        <w:trPr>
          <w:trHeight w:val="519"/>
          <w:jc w:val="center"/>
        </w:trPr>
        <w:tc>
          <w:tcPr>
            <w:tcW w:w="709" w:type="dxa"/>
            <w:tcBorders>
              <w:top w:val="single" w:sz="6" w:space="0" w:color="auto"/>
              <w:left w:val="single" w:sz="8" w:space="0" w:color="auto"/>
              <w:bottom w:val="single" w:sz="8" w:space="0" w:color="auto"/>
              <w:right w:val="single" w:sz="6" w:space="0" w:color="auto"/>
            </w:tcBorders>
            <w:vAlign w:val="center"/>
          </w:tcPr>
          <w:p w:rsidR="00D60097" w:rsidRDefault="00D60097" w:rsidP="00412E86">
            <w:pPr>
              <w:spacing w:line="300" w:lineRule="exact"/>
              <w:jc w:val="center"/>
              <w:rPr>
                <w:rFonts w:ascii="宋体" w:hint="eastAsia"/>
                <w:szCs w:val="21"/>
              </w:rPr>
            </w:pPr>
            <w:r>
              <w:rPr>
                <w:rFonts w:ascii="宋体" w:hint="eastAsia"/>
                <w:szCs w:val="21"/>
              </w:rPr>
              <w:t>18.3</w:t>
            </w:r>
          </w:p>
        </w:tc>
        <w:tc>
          <w:tcPr>
            <w:tcW w:w="6820" w:type="dxa"/>
            <w:tcBorders>
              <w:top w:val="single" w:sz="6" w:space="0" w:color="auto"/>
              <w:left w:val="single" w:sz="6" w:space="0" w:color="auto"/>
              <w:bottom w:val="single" w:sz="8" w:space="0" w:color="auto"/>
              <w:right w:val="single" w:sz="6" w:space="0" w:color="auto"/>
            </w:tcBorders>
            <w:vAlign w:val="center"/>
          </w:tcPr>
          <w:p w:rsidR="00D60097" w:rsidRDefault="00D60097" w:rsidP="00412E86">
            <w:pPr>
              <w:widowControl/>
              <w:spacing w:line="300" w:lineRule="exact"/>
              <w:rPr>
                <w:rFonts w:ascii="宋体" w:hint="eastAsia"/>
                <w:kern w:val="0"/>
                <w:szCs w:val="21"/>
              </w:rPr>
            </w:pPr>
            <w:r>
              <w:rPr>
                <w:rFonts w:ascii="宋体" w:hint="eastAsia"/>
                <w:kern w:val="0"/>
                <w:szCs w:val="21"/>
              </w:rPr>
              <w:t>实验室</w:t>
            </w:r>
            <w:proofErr w:type="gramStart"/>
            <w:r>
              <w:rPr>
                <w:rFonts w:ascii="宋体" w:hint="eastAsia"/>
                <w:kern w:val="0"/>
                <w:szCs w:val="21"/>
              </w:rPr>
              <w:t>应实使所有</w:t>
            </w:r>
            <w:proofErr w:type="gramEnd"/>
            <w:r>
              <w:rPr>
                <w:rFonts w:ascii="宋体" w:hint="eastAsia"/>
                <w:kern w:val="0"/>
                <w:szCs w:val="21"/>
              </w:rPr>
              <w:t>人员熟悉应急行动计划、撤离路线和紧急撤离的集合地点。每年应至少组织所有实验室人员进行一次演习。</w:t>
            </w:r>
          </w:p>
        </w:tc>
        <w:tc>
          <w:tcPr>
            <w:tcW w:w="1072" w:type="dxa"/>
            <w:tcBorders>
              <w:top w:val="single" w:sz="6" w:space="0" w:color="auto"/>
              <w:left w:val="single" w:sz="6" w:space="0" w:color="auto"/>
              <w:bottom w:val="single" w:sz="8" w:space="0" w:color="auto"/>
              <w:right w:val="single" w:sz="6" w:space="0" w:color="auto"/>
            </w:tcBorders>
            <w:vAlign w:val="center"/>
          </w:tcPr>
          <w:p w:rsidR="00D60097" w:rsidRDefault="00D60097" w:rsidP="00412E86">
            <w:pPr>
              <w:widowControl/>
              <w:spacing w:line="300" w:lineRule="exact"/>
              <w:jc w:val="center"/>
              <w:rPr>
                <w:rFonts w:ascii="宋体" w:hint="eastAsia"/>
                <w:kern w:val="0"/>
                <w:szCs w:val="21"/>
              </w:rPr>
            </w:pPr>
            <w:r>
              <w:rPr>
                <w:rFonts w:ascii="宋体" w:hint="eastAsia"/>
                <w:kern w:val="0"/>
                <w:szCs w:val="21"/>
              </w:rPr>
              <w:t>现场检查</w:t>
            </w:r>
          </w:p>
        </w:tc>
        <w:tc>
          <w:tcPr>
            <w:tcW w:w="3619" w:type="dxa"/>
            <w:tcBorders>
              <w:top w:val="single" w:sz="6" w:space="0" w:color="auto"/>
              <w:left w:val="single" w:sz="6" w:space="0" w:color="auto"/>
              <w:bottom w:val="single" w:sz="8" w:space="0" w:color="auto"/>
              <w:right w:val="single" w:sz="6" w:space="0" w:color="auto"/>
            </w:tcBorders>
          </w:tcPr>
          <w:p w:rsidR="00D60097" w:rsidRDefault="00D60097" w:rsidP="00412E86">
            <w:pPr>
              <w:spacing w:line="300" w:lineRule="exact"/>
              <w:rPr>
                <w:rFonts w:ascii="宋体" w:hint="eastAsia"/>
                <w:kern w:val="0"/>
                <w:szCs w:val="21"/>
              </w:rPr>
            </w:pPr>
            <w:r>
              <w:rPr>
                <w:rFonts w:ascii="宋体" w:hint="eastAsia"/>
                <w:kern w:val="0"/>
                <w:szCs w:val="21"/>
              </w:rPr>
              <w:t>有演习预案。（0.5分）</w:t>
            </w:r>
          </w:p>
          <w:p w:rsidR="00D60097" w:rsidRDefault="00D60097" w:rsidP="00412E86">
            <w:pPr>
              <w:spacing w:line="300" w:lineRule="exact"/>
              <w:rPr>
                <w:rFonts w:ascii="宋体" w:hint="eastAsia"/>
                <w:kern w:val="0"/>
                <w:szCs w:val="21"/>
              </w:rPr>
            </w:pPr>
            <w:r>
              <w:rPr>
                <w:rFonts w:ascii="宋体" w:hint="eastAsia"/>
                <w:kern w:val="0"/>
                <w:szCs w:val="21"/>
              </w:rPr>
              <w:t>每年有演习痕迹资料。（0.5分）</w:t>
            </w:r>
          </w:p>
        </w:tc>
        <w:tc>
          <w:tcPr>
            <w:tcW w:w="633" w:type="dxa"/>
            <w:tcBorders>
              <w:top w:val="single" w:sz="6" w:space="0" w:color="auto"/>
              <w:left w:val="single" w:sz="6" w:space="0" w:color="auto"/>
              <w:bottom w:val="single" w:sz="8" w:space="0" w:color="auto"/>
              <w:right w:val="single" w:sz="6" w:space="0" w:color="auto"/>
            </w:tcBorders>
            <w:vAlign w:val="center"/>
          </w:tcPr>
          <w:p w:rsidR="00D60097" w:rsidRDefault="00D60097" w:rsidP="00412E86">
            <w:pPr>
              <w:spacing w:line="300" w:lineRule="exact"/>
              <w:jc w:val="center"/>
              <w:rPr>
                <w:rFonts w:ascii="宋体" w:hint="eastAsia"/>
                <w:kern w:val="0"/>
                <w:szCs w:val="21"/>
              </w:rPr>
            </w:pPr>
          </w:p>
        </w:tc>
        <w:tc>
          <w:tcPr>
            <w:tcW w:w="1622" w:type="dxa"/>
            <w:tcBorders>
              <w:top w:val="single" w:sz="6" w:space="0" w:color="auto"/>
              <w:left w:val="single" w:sz="6" w:space="0" w:color="auto"/>
              <w:bottom w:val="single" w:sz="8" w:space="0" w:color="auto"/>
              <w:right w:val="single" w:sz="8" w:space="0" w:color="auto"/>
            </w:tcBorders>
            <w:vAlign w:val="center"/>
          </w:tcPr>
          <w:p w:rsidR="00D60097" w:rsidRDefault="00D60097" w:rsidP="00412E86">
            <w:pPr>
              <w:spacing w:line="300" w:lineRule="exact"/>
              <w:jc w:val="center"/>
              <w:rPr>
                <w:rFonts w:ascii="宋体" w:hint="eastAsia"/>
                <w:kern w:val="0"/>
                <w:szCs w:val="21"/>
              </w:rPr>
            </w:pPr>
          </w:p>
        </w:tc>
      </w:tr>
    </w:tbl>
    <w:p w:rsidR="00334351" w:rsidRDefault="00334351">
      <w:bookmarkStart w:id="0" w:name="_GoBack"/>
      <w:bookmarkEnd w:id="0"/>
    </w:p>
    <w:sectPr w:rsidR="00334351" w:rsidSect="00D60097">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兰亭黑_GBK">
    <w:altName w:val="微软雅黑"/>
    <w:charset w:val="86"/>
    <w:family w:val="script"/>
    <w:pitch w:val="variable"/>
    <w:sig w:usb0="A00002BF" w:usb1="3ACF7CFA" w:usb2="0008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097"/>
    <w:rsid w:val="00334351"/>
    <w:rsid w:val="00D600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0097"/>
    <w:pPr>
      <w:widowControl w:val="0"/>
      <w:jc w:val="both"/>
    </w:pPr>
    <w:rPr>
      <w:rFonts w:ascii="Times New Roman" w:eastAsia="宋体" w:hAnsi="Times New Roman" w:cs="方正兰亭黑_GBK"/>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0097"/>
    <w:pPr>
      <w:widowControl w:val="0"/>
      <w:jc w:val="both"/>
    </w:pPr>
    <w:rPr>
      <w:rFonts w:ascii="Times New Roman" w:eastAsia="宋体" w:hAnsi="Times New Roman" w:cs="方正兰亭黑_GBK"/>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1285</Words>
  <Characters>7325</Characters>
  <Application>Microsoft Office Word</Application>
  <DocSecurity>0</DocSecurity>
  <Lines>61</Lines>
  <Paragraphs>17</Paragraphs>
  <ScaleCrop>false</ScaleCrop>
  <Company/>
  <LinksUpToDate>false</LinksUpToDate>
  <CharactersWithSpaces>8593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2022-08-20T07:37:00Z</dcterms:created>
  <dcterms:modified xsi:type="dcterms:W3CDTF">2022-08-20T07:38:00Z</dcterms:modified>
</cp:coreProperties>
</file>